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8CE523" w14:textId="67FB4844" w:rsidR="00A107A4" w:rsidRPr="001B3866" w:rsidRDefault="00A107A4" w:rsidP="0055240B">
      <w:pPr>
        <w:pStyle w:val="Ttulo"/>
        <w:spacing w:line="276" w:lineRule="auto"/>
        <w:rPr>
          <w:rFonts w:ascii="Arial Narrow" w:hAnsi="Arial Narrow" w:cs="Calibri"/>
          <w:lang w:val="pt-BR"/>
        </w:rPr>
      </w:pPr>
      <w:r w:rsidRPr="001B3866">
        <w:rPr>
          <w:rFonts w:ascii="Arial Narrow" w:hAnsi="Arial Narrow" w:cs="Calibri"/>
        </w:rPr>
        <w:t>ANEXO  I  –  TERMO DE REFERÊNCIA</w:t>
      </w:r>
      <w:r w:rsidR="00285A5F" w:rsidRPr="001B3866">
        <w:rPr>
          <w:rFonts w:ascii="Arial Narrow" w:hAnsi="Arial Narrow" w:cs="Calibri"/>
          <w:lang w:val="pt-BR"/>
        </w:rPr>
        <w:t xml:space="preserve"> </w:t>
      </w:r>
      <w:r w:rsidR="00E100DD" w:rsidRPr="001B3866">
        <w:rPr>
          <w:rFonts w:ascii="Arial Narrow" w:hAnsi="Arial Narrow" w:cs="Calibri"/>
          <w:lang w:val="pt-BR"/>
        </w:rPr>
        <w:t>/</w:t>
      </w:r>
      <w:r w:rsidR="00285A5F" w:rsidRPr="001B3866">
        <w:rPr>
          <w:rFonts w:ascii="Arial Narrow" w:hAnsi="Arial Narrow" w:cs="Calibri"/>
          <w:lang w:val="pt-BR"/>
        </w:rPr>
        <w:t xml:space="preserve"> </w:t>
      </w:r>
      <w:r w:rsidR="00E100DD" w:rsidRPr="001B3866">
        <w:rPr>
          <w:rFonts w:ascii="Arial Narrow" w:hAnsi="Arial Narrow" w:cs="Calibri"/>
          <w:lang w:val="pt-BR"/>
        </w:rPr>
        <w:t>PROJETO BÁSICO</w:t>
      </w:r>
    </w:p>
    <w:p w14:paraId="593F3253" w14:textId="77777777" w:rsidR="00CA5725" w:rsidRPr="001B3866" w:rsidRDefault="00CA5725" w:rsidP="0055240B">
      <w:pPr>
        <w:widowControl w:val="0"/>
        <w:spacing w:before="120" w:after="120" w:line="276" w:lineRule="auto"/>
        <w:ind w:right="284"/>
        <w:jc w:val="both"/>
        <w:rPr>
          <w:rFonts w:ascii="Arial Narrow" w:hAnsi="Arial Narrow" w:cs="Calibri"/>
          <w:b/>
          <w:sz w:val="23"/>
          <w:szCs w:val="23"/>
        </w:rPr>
      </w:pPr>
    </w:p>
    <w:p w14:paraId="687A8659" w14:textId="77777777" w:rsidR="0009529B" w:rsidRPr="001B3866" w:rsidRDefault="0009529B" w:rsidP="000A6C8B">
      <w:pPr>
        <w:numPr>
          <w:ilvl w:val="0"/>
          <w:numId w:val="8"/>
        </w:numPr>
        <w:shd w:val="clear" w:color="auto" w:fill="A0A0A0"/>
        <w:spacing w:after="360" w:line="276" w:lineRule="auto"/>
        <w:jc w:val="both"/>
        <w:rPr>
          <w:rFonts w:ascii="Arial Narrow" w:hAnsi="Arial Narrow" w:cs="Calibri"/>
          <w:b/>
          <w:sz w:val="23"/>
          <w:szCs w:val="23"/>
        </w:rPr>
      </w:pPr>
      <w:r w:rsidRPr="001B3866">
        <w:rPr>
          <w:rFonts w:ascii="Arial Narrow" w:hAnsi="Arial Narrow" w:cs="Calibri"/>
          <w:b/>
          <w:sz w:val="23"/>
          <w:szCs w:val="23"/>
        </w:rPr>
        <w:t>RESUMO</w:t>
      </w:r>
    </w:p>
    <w:p w14:paraId="3F80E943" w14:textId="2C3F6501" w:rsidR="00CA5725" w:rsidRPr="00917CC1" w:rsidRDefault="00CA5725" w:rsidP="000A6C8B">
      <w:pPr>
        <w:widowControl w:val="0"/>
        <w:spacing w:before="120" w:after="120" w:line="276" w:lineRule="auto"/>
        <w:ind w:right="284"/>
        <w:rPr>
          <w:rFonts w:asciiTheme="minorHAnsi" w:hAnsiTheme="minorHAnsi" w:cstheme="minorHAnsi"/>
          <w:b/>
        </w:rPr>
      </w:pPr>
      <w:r w:rsidRPr="001B3866">
        <w:rPr>
          <w:rFonts w:ascii="Calibri" w:hAnsi="Calibri"/>
          <w:b/>
          <w:u w:val="single"/>
        </w:rPr>
        <w:t>Processo nº</w:t>
      </w:r>
      <w:r w:rsidRPr="001B3866">
        <w:rPr>
          <w:rFonts w:ascii="Calibri" w:hAnsi="Calibri"/>
          <w:b/>
        </w:rPr>
        <w:t xml:space="preserve"> </w:t>
      </w:r>
      <w:r w:rsidR="00AE6946" w:rsidRPr="00917CC1">
        <w:rPr>
          <w:rFonts w:asciiTheme="minorHAnsi" w:hAnsiTheme="minorHAnsi" w:cstheme="minorHAnsi"/>
          <w:b/>
          <w:bCs/>
          <w:color w:val="000000"/>
        </w:rPr>
        <w:t>23066.011910/2020-19</w:t>
      </w:r>
    </w:p>
    <w:p w14:paraId="4F817C84" w14:textId="77777777" w:rsidR="00CA5725" w:rsidRPr="001B3866" w:rsidRDefault="00CA5725" w:rsidP="000A6C8B">
      <w:pPr>
        <w:widowControl w:val="0"/>
        <w:spacing w:before="120" w:after="120" w:line="276" w:lineRule="auto"/>
        <w:ind w:right="284"/>
        <w:rPr>
          <w:rFonts w:ascii="Calibri" w:hAnsi="Calibri"/>
          <w:b/>
        </w:rPr>
      </w:pPr>
      <w:r w:rsidRPr="001B3866">
        <w:rPr>
          <w:rFonts w:ascii="Calibri" w:hAnsi="Calibri"/>
          <w:b/>
          <w:u w:val="single"/>
        </w:rPr>
        <w:t>Modalidade</w:t>
      </w:r>
      <w:r w:rsidRPr="001B3866">
        <w:rPr>
          <w:rFonts w:ascii="Calibri" w:hAnsi="Calibri"/>
          <w:b/>
        </w:rPr>
        <w:t xml:space="preserve">: </w:t>
      </w:r>
      <w:r w:rsidR="00734C1F" w:rsidRPr="001B3866">
        <w:rPr>
          <w:rFonts w:ascii="Calibri" w:hAnsi="Calibri"/>
          <w:b/>
        </w:rPr>
        <w:t>Tomada de Preços</w:t>
      </w:r>
      <w:r w:rsidRPr="001B3866">
        <w:rPr>
          <w:rFonts w:ascii="Calibri" w:hAnsi="Calibri"/>
          <w:b/>
        </w:rPr>
        <w:t xml:space="preserve"> </w:t>
      </w:r>
    </w:p>
    <w:p w14:paraId="3592B13D" w14:textId="77777777" w:rsidR="00CF1470" w:rsidRPr="001B3866" w:rsidRDefault="00CF1470" w:rsidP="000A6C8B">
      <w:pPr>
        <w:widowControl w:val="0"/>
        <w:spacing w:before="120" w:after="120" w:line="276" w:lineRule="auto"/>
        <w:ind w:right="284"/>
        <w:jc w:val="both"/>
        <w:rPr>
          <w:rFonts w:ascii="Calibri" w:hAnsi="Calibri"/>
          <w:b/>
        </w:rPr>
      </w:pPr>
      <w:r w:rsidRPr="001B3866">
        <w:rPr>
          <w:rFonts w:ascii="Calibri" w:hAnsi="Calibri"/>
          <w:b/>
          <w:u w:val="single"/>
        </w:rPr>
        <w:t>Tipo</w:t>
      </w:r>
      <w:r w:rsidRPr="001B3866">
        <w:rPr>
          <w:rFonts w:ascii="Calibri" w:hAnsi="Calibri"/>
          <w:b/>
        </w:rPr>
        <w:t>: Menor Preço, mediante o regime de empreitada por Preço Unitário.</w:t>
      </w:r>
    </w:p>
    <w:p w14:paraId="57A65078" w14:textId="504FDF65" w:rsidR="00CF1470" w:rsidRPr="001B3866" w:rsidRDefault="00CF1470" w:rsidP="000A6C8B">
      <w:pPr>
        <w:widowControl w:val="0"/>
        <w:spacing w:before="120" w:after="120" w:line="276" w:lineRule="auto"/>
        <w:ind w:right="284"/>
        <w:jc w:val="both"/>
        <w:rPr>
          <w:rFonts w:ascii="Calibri" w:hAnsi="Calibri"/>
          <w:b/>
        </w:rPr>
      </w:pPr>
      <w:r w:rsidRPr="001B3866">
        <w:rPr>
          <w:rFonts w:ascii="Calibri" w:hAnsi="Calibri"/>
          <w:b/>
          <w:u w:val="single"/>
        </w:rPr>
        <w:t>Número da Licitação</w:t>
      </w:r>
      <w:r w:rsidRPr="001B3866">
        <w:rPr>
          <w:rFonts w:ascii="Calibri" w:hAnsi="Calibri"/>
          <w:b/>
        </w:rPr>
        <w:t xml:space="preserve">: </w:t>
      </w:r>
      <w:r w:rsidR="00AE6946" w:rsidRPr="00AE6946">
        <w:rPr>
          <w:rFonts w:ascii="Calibri" w:hAnsi="Calibri"/>
          <w:b/>
        </w:rPr>
        <w:t>03/2020</w:t>
      </w:r>
    </w:p>
    <w:p w14:paraId="2269E73C" w14:textId="77777777" w:rsidR="00BD7874" w:rsidRPr="001B3866" w:rsidRDefault="00BD7874" w:rsidP="0055240B">
      <w:pPr>
        <w:keepLines/>
        <w:spacing w:line="276" w:lineRule="auto"/>
        <w:jc w:val="both"/>
        <w:rPr>
          <w:rFonts w:ascii="Arial Narrow" w:hAnsi="Arial Narrow" w:cs="Calibri"/>
          <w:b/>
          <w:sz w:val="23"/>
          <w:szCs w:val="23"/>
        </w:rPr>
      </w:pPr>
    </w:p>
    <w:p w14:paraId="53D8A1E4" w14:textId="2720D791" w:rsidR="00312B47" w:rsidRPr="001B3866" w:rsidRDefault="00964C14" w:rsidP="000A6C8B">
      <w:pPr>
        <w:keepLines/>
        <w:spacing w:line="276" w:lineRule="auto"/>
        <w:jc w:val="both"/>
        <w:rPr>
          <w:rFonts w:ascii="Arial Narrow" w:hAnsi="Arial Narrow" w:cs="Calibri"/>
          <w:sz w:val="23"/>
          <w:szCs w:val="23"/>
        </w:rPr>
      </w:pPr>
      <w:r w:rsidRPr="001B3866">
        <w:rPr>
          <w:rFonts w:ascii="Arial Narrow" w:hAnsi="Arial Narrow" w:cs="Calibri"/>
          <w:b/>
          <w:sz w:val="23"/>
          <w:szCs w:val="23"/>
        </w:rPr>
        <w:t>OBJETO</w:t>
      </w:r>
      <w:r w:rsidRPr="001B3866">
        <w:rPr>
          <w:rFonts w:ascii="Arial Narrow" w:hAnsi="Arial Narrow" w:cs="Calibri"/>
          <w:sz w:val="23"/>
          <w:szCs w:val="23"/>
        </w:rPr>
        <w:t xml:space="preserve">: </w:t>
      </w:r>
      <w:r w:rsidR="00B40408" w:rsidRPr="001B3866">
        <w:rPr>
          <w:rFonts w:ascii="Arial Narrow" w:hAnsi="Arial Narrow" w:cs="Calibri"/>
          <w:sz w:val="23"/>
          <w:szCs w:val="23"/>
        </w:rPr>
        <w:t>O objeto desta licitação é a</w:t>
      </w:r>
      <w:r w:rsidR="004D2A1C" w:rsidRPr="001B3866">
        <w:rPr>
          <w:rFonts w:ascii="Arial Narrow" w:hAnsi="Arial Narrow" w:cs="Calibri"/>
          <w:sz w:val="23"/>
          <w:szCs w:val="23"/>
        </w:rPr>
        <w:t xml:space="preserve"> escolha da proposta mais vantajosa para a contratação de empresa especializada</w:t>
      </w:r>
      <w:r w:rsidR="0009529B" w:rsidRPr="001B3866">
        <w:rPr>
          <w:rFonts w:ascii="Arial Narrow" w:hAnsi="Arial Narrow" w:cs="Calibri"/>
          <w:sz w:val="23"/>
          <w:szCs w:val="23"/>
        </w:rPr>
        <w:t xml:space="preserve"> em serviços de </w:t>
      </w:r>
      <w:r w:rsidR="00C44A15" w:rsidRPr="001B3866">
        <w:rPr>
          <w:rFonts w:ascii="Arial Narrow" w:hAnsi="Arial Narrow" w:cs="Calibri"/>
          <w:sz w:val="23"/>
          <w:szCs w:val="23"/>
        </w:rPr>
        <w:t xml:space="preserve">engenharia para </w:t>
      </w:r>
      <w:r w:rsidR="00C44A15" w:rsidRPr="001B3866">
        <w:rPr>
          <w:rFonts w:ascii="Arial Narrow" w:hAnsi="Arial Narrow" w:cs="Calibri"/>
          <w:b/>
          <w:bCs/>
          <w:sz w:val="23"/>
          <w:szCs w:val="23"/>
        </w:rPr>
        <w:t>construção e instalação do elevador do prédio administrativo do Instituto Multidisciplinar de Saúde</w:t>
      </w:r>
      <w:r w:rsidR="00C44A15" w:rsidRPr="001B3866">
        <w:rPr>
          <w:rFonts w:ascii="Arial Narrow" w:hAnsi="Arial Narrow" w:cs="Calibri"/>
          <w:sz w:val="23"/>
          <w:szCs w:val="23"/>
        </w:rPr>
        <w:t xml:space="preserve"> da Universidade Federal da Bahia, localizado no campus Anísio Teixeira, Vitória da Conquista, Bahia,</w:t>
      </w:r>
      <w:r w:rsidR="0009529B" w:rsidRPr="001B3866">
        <w:rPr>
          <w:rFonts w:ascii="Arial Narrow" w:hAnsi="Arial Narrow" w:cs="Calibri"/>
          <w:sz w:val="23"/>
          <w:szCs w:val="23"/>
        </w:rPr>
        <w:t xml:space="preserve"> </w:t>
      </w:r>
      <w:r w:rsidR="00E24F86" w:rsidRPr="001B3866">
        <w:rPr>
          <w:rFonts w:ascii="Arial Narrow" w:hAnsi="Arial Narrow" w:cs="Calibri"/>
          <w:sz w:val="23"/>
          <w:szCs w:val="23"/>
        </w:rPr>
        <w:t xml:space="preserve">mediante o regime de empreitada por preço unitário, </w:t>
      </w:r>
      <w:r w:rsidR="0009529B" w:rsidRPr="001B3866">
        <w:rPr>
          <w:rFonts w:ascii="Arial Narrow" w:hAnsi="Arial Narrow" w:cs="Calibri"/>
          <w:sz w:val="23"/>
          <w:szCs w:val="23"/>
        </w:rPr>
        <w:t xml:space="preserve">tendo como base os projetos </w:t>
      </w:r>
      <w:r w:rsidR="00BD7874" w:rsidRPr="001B3866">
        <w:rPr>
          <w:rFonts w:ascii="Arial Narrow" w:hAnsi="Arial Narrow" w:cs="Calibri"/>
          <w:sz w:val="23"/>
          <w:szCs w:val="23"/>
        </w:rPr>
        <w:t xml:space="preserve">de arquitetura e engenharia </w:t>
      </w:r>
      <w:r w:rsidR="0009529B" w:rsidRPr="001B3866">
        <w:rPr>
          <w:rFonts w:ascii="Arial Narrow" w:hAnsi="Arial Narrow" w:cs="Calibri"/>
          <w:sz w:val="23"/>
          <w:szCs w:val="23"/>
        </w:rPr>
        <w:t>fornecidos</w:t>
      </w:r>
      <w:r w:rsidR="00F5114A" w:rsidRPr="001B3866">
        <w:rPr>
          <w:rFonts w:ascii="Arial Narrow" w:hAnsi="Arial Narrow" w:cs="Calibri"/>
          <w:sz w:val="23"/>
          <w:szCs w:val="23"/>
        </w:rPr>
        <w:t>,</w:t>
      </w:r>
      <w:r w:rsidR="0009529B" w:rsidRPr="001B3866">
        <w:rPr>
          <w:rFonts w:ascii="Arial Narrow" w:hAnsi="Arial Narrow" w:cs="Calibri"/>
          <w:sz w:val="23"/>
          <w:szCs w:val="23"/>
        </w:rPr>
        <w:t xml:space="preserve"> e as condições estabelecidas neste Termo de Referência e seus anexos, conforme descrição abaixo:</w:t>
      </w:r>
    </w:p>
    <w:p w14:paraId="38C79167" w14:textId="5EC1015D" w:rsidR="001078D3" w:rsidRPr="001B3866" w:rsidRDefault="00070EB4" w:rsidP="000A6C8B">
      <w:pPr>
        <w:widowControl w:val="0"/>
        <w:tabs>
          <w:tab w:val="left" w:pos="1418"/>
        </w:tabs>
        <w:spacing w:before="120" w:after="120"/>
        <w:ind w:right="-95"/>
        <w:jc w:val="both"/>
        <w:rPr>
          <w:rFonts w:ascii="Arial Narrow" w:hAnsi="Arial Narrow" w:cs="Calibri"/>
          <w:sz w:val="23"/>
          <w:szCs w:val="23"/>
        </w:rPr>
      </w:pPr>
      <w:r w:rsidRPr="001B3866">
        <w:rPr>
          <w:rFonts w:ascii="Arial Narrow" w:hAnsi="Arial Narrow" w:cs="Calibri"/>
          <w:b/>
          <w:sz w:val="23"/>
          <w:szCs w:val="23"/>
        </w:rPr>
        <w:t xml:space="preserve">Valor Total </w:t>
      </w:r>
      <w:r w:rsidR="00FC68F2" w:rsidRPr="001B3866">
        <w:rPr>
          <w:rFonts w:ascii="Arial Narrow" w:hAnsi="Arial Narrow" w:cs="Calibri"/>
          <w:b/>
          <w:sz w:val="23"/>
          <w:szCs w:val="23"/>
        </w:rPr>
        <w:t xml:space="preserve">Estimado </w:t>
      </w:r>
      <w:r w:rsidRPr="001B3866">
        <w:rPr>
          <w:rFonts w:ascii="Arial Narrow" w:hAnsi="Arial Narrow" w:cs="Calibri"/>
          <w:b/>
          <w:sz w:val="23"/>
          <w:szCs w:val="23"/>
        </w:rPr>
        <w:t xml:space="preserve">do </w:t>
      </w:r>
      <w:r w:rsidR="00FC68F2" w:rsidRPr="001B3866">
        <w:rPr>
          <w:rFonts w:ascii="Arial Narrow" w:hAnsi="Arial Narrow" w:cs="Calibri"/>
          <w:b/>
          <w:sz w:val="23"/>
          <w:szCs w:val="23"/>
        </w:rPr>
        <w:t>Serviço</w:t>
      </w:r>
      <w:r w:rsidR="00734C1F" w:rsidRPr="001B3866">
        <w:rPr>
          <w:rFonts w:ascii="Arial Narrow" w:hAnsi="Arial Narrow" w:cs="Calibri"/>
          <w:b/>
          <w:sz w:val="23"/>
          <w:szCs w:val="23"/>
        </w:rPr>
        <w:t xml:space="preserve">: R$ </w:t>
      </w:r>
      <w:r w:rsidR="007517AA" w:rsidRPr="001B3866">
        <w:rPr>
          <w:rFonts w:ascii="Arial Narrow" w:hAnsi="Arial Narrow" w:cs="Calibri"/>
          <w:b/>
          <w:sz w:val="23"/>
          <w:szCs w:val="23"/>
        </w:rPr>
        <w:t>722.111,40 (setecentos e vinte e dois mil, cento e onze reais e quarenta centavos)</w:t>
      </w:r>
    </w:p>
    <w:p w14:paraId="5B21F3A2" w14:textId="77777777" w:rsidR="00DB24B3" w:rsidRPr="001B3866" w:rsidRDefault="00CA5725" w:rsidP="000A6C8B">
      <w:pPr>
        <w:widowControl w:val="0"/>
        <w:spacing w:before="120" w:after="120" w:line="276" w:lineRule="auto"/>
        <w:ind w:right="284"/>
        <w:jc w:val="both"/>
        <w:rPr>
          <w:rFonts w:ascii="Arial Narrow" w:hAnsi="Arial Narrow" w:cs="Calibri"/>
          <w:sz w:val="23"/>
          <w:szCs w:val="23"/>
        </w:rPr>
      </w:pPr>
      <w:r w:rsidRPr="001B3866">
        <w:rPr>
          <w:rFonts w:ascii="Arial Narrow" w:hAnsi="Arial Narrow" w:cs="Calibri"/>
          <w:b/>
          <w:sz w:val="23"/>
          <w:szCs w:val="23"/>
          <w:u w:val="single"/>
        </w:rPr>
        <w:t>Fonte de recursos</w:t>
      </w:r>
      <w:r w:rsidRPr="001B3866">
        <w:rPr>
          <w:rFonts w:ascii="Arial Narrow" w:hAnsi="Arial Narrow" w:cs="Calibri"/>
          <w:sz w:val="23"/>
          <w:szCs w:val="23"/>
        </w:rPr>
        <w:t xml:space="preserve">: </w:t>
      </w:r>
    </w:p>
    <w:p w14:paraId="408C782D" w14:textId="77777777" w:rsidR="00CA5725" w:rsidRPr="001B3866" w:rsidRDefault="00DB24B3" w:rsidP="000A6C8B">
      <w:pPr>
        <w:widowControl w:val="0"/>
        <w:spacing w:before="120" w:after="120" w:line="276" w:lineRule="auto"/>
        <w:ind w:right="284"/>
        <w:jc w:val="both"/>
        <w:rPr>
          <w:rFonts w:ascii="Arial Narrow" w:hAnsi="Arial Narrow" w:cs="Calibri"/>
          <w:sz w:val="23"/>
          <w:szCs w:val="23"/>
        </w:rPr>
      </w:pPr>
      <w:r w:rsidRPr="001B3866">
        <w:rPr>
          <w:rFonts w:ascii="Arial Narrow" w:hAnsi="Arial Narrow" w:cs="Calibri"/>
          <w:sz w:val="23"/>
          <w:szCs w:val="23"/>
        </w:rPr>
        <w:t>Gestão/Unidade: UNIVERSIDADE FEDERAL DA BAHIA</w:t>
      </w:r>
    </w:p>
    <w:p w14:paraId="67EB2685" w14:textId="77777777" w:rsidR="00DB24B3" w:rsidRPr="001B3866" w:rsidRDefault="00DB24B3" w:rsidP="000A6C8B">
      <w:pPr>
        <w:widowControl w:val="0"/>
        <w:spacing w:before="120" w:after="120" w:line="276" w:lineRule="auto"/>
        <w:ind w:right="284"/>
        <w:jc w:val="both"/>
        <w:rPr>
          <w:rFonts w:ascii="Arial Narrow" w:hAnsi="Arial Narrow" w:cs="Calibri"/>
          <w:sz w:val="23"/>
          <w:szCs w:val="23"/>
        </w:rPr>
      </w:pPr>
      <w:r w:rsidRPr="001B3866">
        <w:rPr>
          <w:rFonts w:ascii="Arial Narrow" w:hAnsi="Arial Narrow" w:cs="Calibri"/>
          <w:sz w:val="23"/>
          <w:szCs w:val="23"/>
        </w:rPr>
        <w:t>Fonte</w:t>
      </w:r>
      <w:r w:rsidR="005A35C2" w:rsidRPr="001B3866">
        <w:rPr>
          <w:rFonts w:ascii="Arial Narrow" w:hAnsi="Arial Narrow" w:cs="Calibri"/>
          <w:sz w:val="23"/>
          <w:szCs w:val="23"/>
        </w:rPr>
        <w:t>:</w:t>
      </w:r>
      <w:r w:rsidRPr="001B3866">
        <w:rPr>
          <w:rFonts w:ascii="Arial Narrow" w:hAnsi="Arial Narrow" w:cs="Calibri"/>
          <w:sz w:val="23"/>
          <w:szCs w:val="23"/>
        </w:rPr>
        <w:t xml:space="preserve"> UFBA-Recursos do Tesouro e/ou próprios</w:t>
      </w:r>
    </w:p>
    <w:p w14:paraId="4331A3CB" w14:textId="4377C870" w:rsidR="00CA5725" w:rsidRPr="001B3866" w:rsidRDefault="00CA5725" w:rsidP="000A6C8B">
      <w:pPr>
        <w:widowControl w:val="0"/>
        <w:tabs>
          <w:tab w:val="left" w:pos="1276"/>
        </w:tabs>
        <w:spacing w:before="120" w:after="120" w:line="276" w:lineRule="auto"/>
        <w:ind w:right="284"/>
        <w:jc w:val="both"/>
        <w:rPr>
          <w:rFonts w:ascii="Calibri" w:hAnsi="Calibri"/>
          <w:b/>
        </w:rPr>
      </w:pPr>
      <w:r w:rsidRPr="001B3866">
        <w:rPr>
          <w:rFonts w:ascii="Calibri" w:hAnsi="Calibri"/>
          <w:b/>
          <w:u w:val="single"/>
        </w:rPr>
        <w:t>Data de abertura</w:t>
      </w:r>
      <w:r w:rsidRPr="001B3866">
        <w:rPr>
          <w:rFonts w:ascii="Calibri" w:hAnsi="Calibri"/>
          <w:b/>
        </w:rPr>
        <w:t xml:space="preserve">: </w:t>
      </w:r>
      <w:r w:rsidR="00AE6946">
        <w:rPr>
          <w:rFonts w:ascii="Calibri" w:hAnsi="Calibri"/>
          <w:b/>
          <w:highlight w:val="yellow"/>
        </w:rPr>
        <w:t xml:space="preserve">15 de outubro </w:t>
      </w:r>
      <w:r w:rsidRPr="001B3866">
        <w:rPr>
          <w:rFonts w:ascii="Calibri" w:hAnsi="Calibri"/>
          <w:b/>
          <w:highlight w:val="yellow"/>
        </w:rPr>
        <w:t xml:space="preserve">de </w:t>
      </w:r>
      <w:r w:rsidRPr="00AE6946">
        <w:rPr>
          <w:rFonts w:ascii="Calibri" w:hAnsi="Calibri"/>
          <w:b/>
          <w:highlight w:val="yellow"/>
        </w:rPr>
        <w:t>20</w:t>
      </w:r>
      <w:r w:rsidR="001B75C2" w:rsidRPr="00AE6946">
        <w:rPr>
          <w:rFonts w:ascii="Calibri" w:hAnsi="Calibri"/>
          <w:b/>
          <w:highlight w:val="yellow"/>
        </w:rPr>
        <w:t>20</w:t>
      </w:r>
    </w:p>
    <w:p w14:paraId="626576AA" w14:textId="4A2E1331" w:rsidR="00CA5725" w:rsidRPr="001B3866" w:rsidRDefault="00CA5725" w:rsidP="000A6C8B">
      <w:pPr>
        <w:widowControl w:val="0"/>
        <w:spacing w:before="120" w:after="120" w:line="276" w:lineRule="auto"/>
        <w:ind w:right="284"/>
        <w:jc w:val="both"/>
        <w:rPr>
          <w:rFonts w:ascii="Calibri" w:hAnsi="Calibri"/>
          <w:b/>
        </w:rPr>
      </w:pPr>
      <w:r w:rsidRPr="001B3866">
        <w:rPr>
          <w:rFonts w:ascii="Calibri" w:hAnsi="Calibri"/>
          <w:b/>
          <w:u w:val="single"/>
        </w:rPr>
        <w:t>Horário</w:t>
      </w:r>
      <w:r w:rsidRPr="001B3866">
        <w:rPr>
          <w:rFonts w:ascii="Calibri" w:hAnsi="Calibri"/>
          <w:b/>
        </w:rPr>
        <w:t xml:space="preserve">: </w:t>
      </w:r>
      <w:r w:rsidR="00AE6946">
        <w:rPr>
          <w:rFonts w:ascii="Calibri" w:hAnsi="Calibri"/>
          <w:b/>
          <w:highlight w:val="yellow"/>
        </w:rPr>
        <w:t>09:30</w:t>
      </w:r>
      <w:r w:rsidRPr="001B3866">
        <w:rPr>
          <w:rFonts w:ascii="Calibri" w:hAnsi="Calibri"/>
          <w:b/>
          <w:highlight w:val="yellow"/>
        </w:rPr>
        <w:t>h (horário de Brasília/DF</w:t>
      </w:r>
      <w:r w:rsidRPr="001B3866">
        <w:rPr>
          <w:rFonts w:ascii="Calibri" w:hAnsi="Calibri"/>
          <w:b/>
        </w:rPr>
        <w:t>)</w:t>
      </w:r>
    </w:p>
    <w:p w14:paraId="69864261" w14:textId="5BF8E9F7" w:rsidR="00CA5725" w:rsidRPr="001B3866" w:rsidRDefault="00CA5725" w:rsidP="000A6C8B">
      <w:pPr>
        <w:widowControl w:val="0"/>
        <w:spacing w:before="120" w:after="120" w:line="276" w:lineRule="auto"/>
        <w:ind w:right="284"/>
        <w:jc w:val="both"/>
        <w:rPr>
          <w:rFonts w:ascii="Calibri" w:hAnsi="Calibri"/>
          <w:b/>
          <w:u w:val="single"/>
        </w:rPr>
      </w:pPr>
      <w:r w:rsidRPr="001B3866">
        <w:rPr>
          <w:rFonts w:ascii="Calibri" w:hAnsi="Calibri"/>
          <w:b/>
          <w:u w:val="single"/>
        </w:rPr>
        <w:t xml:space="preserve">Endereço: </w:t>
      </w:r>
      <w:r w:rsidR="00AE6946" w:rsidRPr="00051A6E">
        <w:rPr>
          <w:rFonts w:ascii="Arial Narrow" w:hAnsi="Arial Narrow" w:cs="Arial"/>
          <w:b/>
          <w:bCs/>
          <w:sz w:val="23"/>
          <w:szCs w:val="23"/>
          <w:highlight w:val="yellow"/>
        </w:rPr>
        <w:t>Sala 106 do Pavilhão de Aulas da Federação II (PAF II)</w:t>
      </w:r>
      <w:r w:rsidR="00AE6946" w:rsidRPr="00051A6E">
        <w:rPr>
          <w:rFonts w:ascii="Arial Narrow" w:hAnsi="Arial Narrow" w:cs="Arial"/>
          <w:sz w:val="23"/>
          <w:szCs w:val="23"/>
          <w:highlight w:val="yellow"/>
        </w:rPr>
        <w:t>, localizado no endereço Travessa Barão de Jeremoabo, s/n, Campus Universitário de Ondina, Salvador - BA, C</w:t>
      </w:r>
      <w:r w:rsidR="00AE6946">
        <w:rPr>
          <w:rFonts w:ascii="Arial Narrow" w:hAnsi="Arial Narrow" w:cs="Arial"/>
          <w:sz w:val="23"/>
          <w:szCs w:val="23"/>
          <w:highlight w:val="yellow"/>
        </w:rPr>
        <w:t>EP</w:t>
      </w:r>
      <w:r w:rsidR="00AE6946" w:rsidRPr="00051A6E">
        <w:rPr>
          <w:rFonts w:ascii="Arial Narrow" w:hAnsi="Arial Narrow" w:cs="Arial"/>
          <w:sz w:val="23"/>
          <w:szCs w:val="23"/>
          <w:highlight w:val="yellow"/>
        </w:rPr>
        <w:t>: 40170-115</w:t>
      </w:r>
    </w:p>
    <w:p w14:paraId="5EAD6F49" w14:textId="77777777" w:rsidR="00CA5725" w:rsidRPr="001B3866" w:rsidRDefault="00CA5725" w:rsidP="000A6C8B">
      <w:pPr>
        <w:widowControl w:val="0"/>
        <w:spacing w:before="120" w:after="120" w:line="276" w:lineRule="auto"/>
        <w:ind w:right="284"/>
        <w:jc w:val="both"/>
        <w:rPr>
          <w:rFonts w:ascii="Calibri" w:hAnsi="Calibri"/>
          <w:b/>
        </w:rPr>
      </w:pPr>
      <w:r w:rsidRPr="001B3866">
        <w:rPr>
          <w:rFonts w:ascii="Calibri" w:hAnsi="Calibri"/>
          <w:b/>
          <w:u w:val="single"/>
        </w:rPr>
        <w:t xml:space="preserve">Código </w:t>
      </w:r>
      <w:r w:rsidR="00F5114A" w:rsidRPr="001B3866">
        <w:rPr>
          <w:rFonts w:ascii="Calibri" w:hAnsi="Calibri"/>
          <w:b/>
          <w:u w:val="single"/>
        </w:rPr>
        <w:t>CATSER</w:t>
      </w:r>
      <w:r w:rsidRPr="001B3866">
        <w:rPr>
          <w:rFonts w:ascii="Calibri" w:hAnsi="Calibri"/>
          <w:b/>
        </w:rPr>
        <w:t xml:space="preserve">: </w:t>
      </w:r>
      <w:r w:rsidR="00A42026" w:rsidRPr="001B3866">
        <w:rPr>
          <w:rFonts w:ascii="Calibri" w:hAnsi="Calibri"/>
          <w:b/>
        </w:rPr>
        <w:t xml:space="preserve">Obra </w:t>
      </w:r>
      <w:r w:rsidR="00E51084" w:rsidRPr="001B3866">
        <w:rPr>
          <w:rFonts w:ascii="Calibri" w:hAnsi="Calibri"/>
          <w:b/>
        </w:rPr>
        <w:t>562-2</w:t>
      </w:r>
      <w:r w:rsidR="00F5114A" w:rsidRPr="001B3866">
        <w:rPr>
          <w:rFonts w:ascii="Calibri" w:hAnsi="Calibri"/>
          <w:b/>
        </w:rPr>
        <w:t xml:space="preserve"> </w:t>
      </w:r>
    </w:p>
    <w:p w14:paraId="3E931A83" w14:textId="77777777" w:rsidR="003811AC" w:rsidRPr="001B3866" w:rsidRDefault="003811AC" w:rsidP="003811AC">
      <w:pPr>
        <w:spacing w:line="276" w:lineRule="auto"/>
        <w:rPr>
          <w:rFonts w:ascii="Arial Narrow" w:hAnsi="Arial Narrow" w:cs="Calibri"/>
          <w:sz w:val="23"/>
          <w:szCs w:val="23"/>
        </w:rPr>
      </w:pPr>
    </w:p>
    <w:p w14:paraId="2C6CE902" w14:textId="77777777" w:rsidR="003811AC" w:rsidRPr="001B3866" w:rsidRDefault="003811AC" w:rsidP="003811AC">
      <w:pPr>
        <w:numPr>
          <w:ilvl w:val="0"/>
          <w:numId w:val="8"/>
        </w:numPr>
        <w:shd w:val="clear" w:color="auto" w:fill="A0A0A0"/>
        <w:spacing w:after="360" w:line="276" w:lineRule="auto"/>
        <w:jc w:val="both"/>
        <w:rPr>
          <w:rFonts w:ascii="Arial Narrow" w:hAnsi="Arial Narrow" w:cs="Calibri"/>
          <w:b/>
          <w:sz w:val="23"/>
          <w:szCs w:val="23"/>
        </w:rPr>
      </w:pPr>
      <w:r w:rsidRPr="001B3866">
        <w:rPr>
          <w:rFonts w:ascii="Arial Narrow" w:hAnsi="Arial Narrow" w:cs="Calibri"/>
          <w:b/>
          <w:sz w:val="23"/>
          <w:szCs w:val="23"/>
        </w:rPr>
        <w:t>DEFINIÇÕES DE TERMOS UTILIZADOS</w:t>
      </w:r>
    </w:p>
    <w:p w14:paraId="6933CE43" w14:textId="77777777" w:rsidR="003811AC" w:rsidRPr="001B3866" w:rsidRDefault="003811AC" w:rsidP="003811AC">
      <w:pPr>
        <w:numPr>
          <w:ilvl w:val="1"/>
          <w:numId w:val="8"/>
        </w:numPr>
        <w:spacing w:before="240" w:after="240" w:line="276" w:lineRule="auto"/>
        <w:jc w:val="both"/>
        <w:rPr>
          <w:rFonts w:ascii="Arial Narrow" w:hAnsi="Arial Narrow" w:cs="Calibri"/>
          <w:sz w:val="23"/>
          <w:szCs w:val="23"/>
        </w:rPr>
      </w:pPr>
      <w:r w:rsidRPr="001B3866">
        <w:rPr>
          <w:rFonts w:ascii="Arial Narrow" w:hAnsi="Arial Narrow" w:cs="Calibri"/>
          <w:sz w:val="23"/>
          <w:szCs w:val="23"/>
        </w:rPr>
        <w:t>Para efeito desse Termo de Referência, entendem-se os termos por:</w:t>
      </w:r>
    </w:p>
    <w:p w14:paraId="037CC6B2" w14:textId="77777777" w:rsidR="003811AC" w:rsidRPr="001B3866" w:rsidRDefault="003811AC" w:rsidP="003811AC">
      <w:pPr>
        <w:numPr>
          <w:ilvl w:val="2"/>
          <w:numId w:val="8"/>
        </w:numPr>
        <w:spacing w:before="240" w:after="240" w:line="276" w:lineRule="auto"/>
        <w:jc w:val="both"/>
        <w:rPr>
          <w:rFonts w:ascii="Arial Narrow" w:hAnsi="Arial Narrow" w:cs="Calibri"/>
          <w:sz w:val="23"/>
          <w:szCs w:val="23"/>
        </w:rPr>
      </w:pPr>
      <w:r w:rsidRPr="001B3866">
        <w:rPr>
          <w:rFonts w:ascii="Arial Narrow" w:hAnsi="Arial Narrow" w:cs="Calibri"/>
          <w:sz w:val="23"/>
          <w:szCs w:val="23"/>
          <w:u w:val="single"/>
        </w:rPr>
        <w:lastRenderedPageBreak/>
        <w:t>Adjudicatária</w:t>
      </w:r>
      <w:r w:rsidRPr="001B3866">
        <w:rPr>
          <w:rFonts w:ascii="Arial Narrow" w:hAnsi="Arial Narrow" w:cs="Calibri"/>
          <w:sz w:val="23"/>
          <w:szCs w:val="23"/>
        </w:rPr>
        <w:t xml:space="preserve"> – define a empresa quando da assinatura do contrato;</w:t>
      </w:r>
    </w:p>
    <w:p w14:paraId="64DF52C9" w14:textId="77777777" w:rsidR="003811AC" w:rsidRPr="001B3866" w:rsidRDefault="003811AC" w:rsidP="003811AC">
      <w:pPr>
        <w:numPr>
          <w:ilvl w:val="2"/>
          <w:numId w:val="8"/>
        </w:numPr>
        <w:spacing w:before="240" w:after="240" w:line="276" w:lineRule="auto"/>
        <w:jc w:val="both"/>
        <w:rPr>
          <w:rFonts w:ascii="Arial Narrow" w:hAnsi="Arial Narrow" w:cs="Calibri"/>
          <w:sz w:val="23"/>
          <w:szCs w:val="23"/>
        </w:rPr>
      </w:pPr>
      <w:r w:rsidRPr="001B3866">
        <w:rPr>
          <w:rFonts w:ascii="Arial Narrow" w:hAnsi="Arial Narrow" w:cs="Calibri"/>
          <w:sz w:val="23"/>
          <w:szCs w:val="23"/>
          <w:u w:val="single"/>
        </w:rPr>
        <w:t>Administração</w:t>
      </w:r>
      <w:r w:rsidRPr="001B3866">
        <w:rPr>
          <w:rFonts w:ascii="Arial Narrow" w:hAnsi="Arial Narrow" w:cs="Calibri"/>
          <w:sz w:val="23"/>
          <w:szCs w:val="23"/>
        </w:rPr>
        <w:t xml:space="preserve"> – Universidade Federal da Bahia, que contratará os serviços objeto da presente licitação;</w:t>
      </w:r>
    </w:p>
    <w:p w14:paraId="6677C4BB" w14:textId="77777777" w:rsidR="003811AC" w:rsidRPr="001B3866" w:rsidRDefault="003811AC" w:rsidP="003811AC">
      <w:pPr>
        <w:numPr>
          <w:ilvl w:val="2"/>
          <w:numId w:val="8"/>
        </w:numPr>
        <w:spacing w:before="240" w:after="240" w:line="276" w:lineRule="auto"/>
        <w:jc w:val="both"/>
        <w:rPr>
          <w:rFonts w:ascii="Arial Narrow" w:hAnsi="Arial Narrow" w:cs="Calibri"/>
          <w:sz w:val="23"/>
          <w:szCs w:val="23"/>
        </w:rPr>
      </w:pPr>
      <w:r w:rsidRPr="001B3866">
        <w:rPr>
          <w:rFonts w:ascii="Arial Narrow" w:hAnsi="Arial Narrow" w:cs="Calibri"/>
          <w:sz w:val="23"/>
          <w:szCs w:val="23"/>
          <w:u w:val="single"/>
        </w:rPr>
        <w:t>Contratante</w:t>
      </w:r>
      <w:r w:rsidRPr="001B3866">
        <w:rPr>
          <w:rFonts w:ascii="Arial Narrow" w:hAnsi="Arial Narrow" w:cs="Calibri"/>
          <w:sz w:val="23"/>
          <w:szCs w:val="23"/>
        </w:rPr>
        <w:t xml:space="preserve"> UFBA – Universidade Federal da Bahia, que contratará os serviços objeto da presente licitação; </w:t>
      </w:r>
    </w:p>
    <w:p w14:paraId="1BC3205D" w14:textId="77777777" w:rsidR="003811AC" w:rsidRPr="001B3866" w:rsidRDefault="003811AC" w:rsidP="003811AC">
      <w:pPr>
        <w:numPr>
          <w:ilvl w:val="2"/>
          <w:numId w:val="8"/>
        </w:numPr>
        <w:spacing w:before="240" w:after="240" w:line="276" w:lineRule="auto"/>
        <w:jc w:val="both"/>
        <w:rPr>
          <w:rFonts w:ascii="Arial Narrow" w:hAnsi="Arial Narrow" w:cs="Calibri"/>
          <w:sz w:val="23"/>
          <w:szCs w:val="23"/>
        </w:rPr>
      </w:pPr>
      <w:r w:rsidRPr="001B3866">
        <w:rPr>
          <w:rFonts w:ascii="Arial Narrow" w:hAnsi="Arial Narrow" w:cs="Calibri"/>
          <w:sz w:val="23"/>
          <w:szCs w:val="23"/>
          <w:u w:val="single"/>
        </w:rPr>
        <w:t>Contratado</w:t>
      </w:r>
      <w:r w:rsidRPr="001B3866">
        <w:rPr>
          <w:rFonts w:ascii="Arial Narrow" w:hAnsi="Arial Narrow" w:cs="Calibri"/>
          <w:sz w:val="23"/>
          <w:szCs w:val="23"/>
        </w:rPr>
        <w:t xml:space="preserve"> - define o proponente vencedor do certame licitatório, a quem será adjudicado o objeto deste certame;</w:t>
      </w:r>
    </w:p>
    <w:p w14:paraId="27BD4EE0" w14:textId="77777777" w:rsidR="003811AC" w:rsidRPr="001B3866" w:rsidRDefault="003811AC" w:rsidP="003811AC">
      <w:pPr>
        <w:numPr>
          <w:ilvl w:val="2"/>
          <w:numId w:val="8"/>
        </w:numPr>
        <w:spacing w:before="240" w:after="240" w:line="276" w:lineRule="auto"/>
        <w:jc w:val="both"/>
        <w:rPr>
          <w:rFonts w:ascii="Arial Narrow" w:hAnsi="Arial Narrow" w:cs="Calibri"/>
          <w:sz w:val="23"/>
          <w:szCs w:val="23"/>
        </w:rPr>
      </w:pPr>
      <w:r w:rsidRPr="001B3866">
        <w:rPr>
          <w:rFonts w:ascii="Arial Narrow" w:hAnsi="Arial Narrow" w:cs="Calibri"/>
          <w:sz w:val="23"/>
          <w:szCs w:val="23"/>
          <w:u w:val="single"/>
        </w:rPr>
        <w:t>Fiscalização</w:t>
      </w:r>
      <w:r w:rsidRPr="001B3866">
        <w:rPr>
          <w:rFonts w:ascii="Arial Narrow" w:hAnsi="Arial Narrow" w:cs="Calibri"/>
          <w:sz w:val="23"/>
          <w:szCs w:val="23"/>
        </w:rPr>
        <w:t xml:space="preserve"> - define a equipe que representará a UFBA perante o Contratado e a quem este último deverá se reportar.</w:t>
      </w:r>
    </w:p>
    <w:p w14:paraId="2487BEF8" w14:textId="77777777" w:rsidR="003811AC" w:rsidRPr="001B3866" w:rsidRDefault="003811AC" w:rsidP="003811AC">
      <w:pPr>
        <w:numPr>
          <w:ilvl w:val="2"/>
          <w:numId w:val="8"/>
        </w:numPr>
        <w:spacing w:before="240" w:after="240" w:line="276" w:lineRule="auto"/>
        <w:jc w:val="both"/>
        <w:rPr>
          <w:rFonts w:ascii="Arial Narrow" w:hAnsi="Arial Narrow" w:cs="Calibri"/>
          <w:sz w:val="23"/>
          <w:szCs w:val="23"/>
        </w:rPr>
      </w:pPr>
      <w:r w:rsidRPr="001B3866">
        <w:rPr>
          <w:rFonts w:ascii="Arial Narrow" w:hAnsi="Arial Narrow" w:cs="Calibri"/>
          <w:sz w:val="23"/>
          <w:szCs w:val="23"/>
          <w:u w:val="single"/>
        </w:rPr>
        <w:t>Licitante</w:t>
      </w:r>
      <w:r w:rsidRPr="001B3866">
        <w:rPr>
          <w:rFonts w:ascii="Arial Narrow" w:hAnsi="Arial Narrow" w:cs="Calibri"/>
          <w:sz w:val="23"/>
          <w:szCs w:val="23"/>
        </w:rPr>
        <w:t xml:space="preserve"> - define a empresa participante do certame.</w:t>
      </w:r>
    </w:p>
    <w:p w14:paraId="06B5F089" w14:textId="77777777" w:rsidR="003811AC" w:rsidRPr="001B3866" w:rsidRDefault="003811AC" w:rsidP="003811AC">
      <w:pPr>
        <w:numPr>
          <w:ilvl w:val="2"/>
          <w:numId w:val="8"/>
        </w:numPr>
        <w:spacing w:before="240" w:after="240" w:line="276" w:lineRule="auto"/>
        <w:jc w:val="both"/>
        <w:rPr>
          <w:rFonts w:ascii="Arial Narrow" w:hAnsi="Arial Narrow" w:cs="Calibri"/>
          <w:sz w:val="23"/>
          <w:szCs w:val="23"/>
        </w:rPr>
      </w:pPr>
      <w:r w:rsidRPr="001B3866">
        <w:rPr>
          <w:rFonts w:ascii="Arial Narrow" w:hAnsi="Arial Narrow" w:cs="Calibri"/>
          <w:sz w:val="23"/>
          <w:szCs w:val="23"/>
          <w:u w:val="single"/>
        </w:rPr>
        <w:t>UFBA</w:t>
      </w:r>
      <w:r w:rsidRPr="001B3866">
        <w:rPr>
          <w:rFonts w:ascii="Arial Narrow" w:hAnsi="Arial Narrow" w:cs="Calibri"/>
          <w:sz w:val="23"/>
          <w:szCs w:val="23"/>
        </w:rPr>
        <w:t xml:space="preserve"> – Universidade Federal da Bahia, que contratará os serviços objeto da presente licitação;</w:t>
      </w:r>
    </w:p>
    <w:p w14:paraId="0CD97357" w14:textId="77777777" w:rsidR="0086383B" w:rsidRPr="001B3866" w:rsidRDefault="0086383B" w:rsidP="000A6C8B">
      <w:pPr>
        <w:numPr>
          <w:ilvl w:val="0"/>
          <w:numId w:val="8"/>
        </w:numPr>
        <w:shd w:val="clear" w:color="auto" w:fill="A0A0A0"/>
        <w:spacing w:after="360" w:line="276" w:lineRule="auto"/>
        <w:jc w:val="both"/>
        <w:rPr>
          <w:rFonts w:ascii="Arial Narrow" w:hAnsi="Arial Narrow" w:cs="Calibri"/>
          <w:b/>
          <w:sz w:val="23"/>
          <w:szCs w:val="23"/>
        </w:rPr>
      </w:pPr>
      <w:r w:rsidRPr="001B3866">
        <w:rPr>
          <w:rFonts w:ascii="Arial Narrow" w:hAnsi="Arial Narrow" w:cs="Calibri"/>
          <w:b/>
          <w:sz w:val="23"/>
          <w:szCs w:val="23"/>
        </w:rPr>
        <w:t>OBJETO</w:t>
      </w:r>
    </w:p>
    <w:p w14:paraId="0D2A9398" w14:textId="55E5525D" w:rsidR="00B0358E" w:rsidRPr="001B3866" w:rsidRDefault="00E24F86" w:rsidP="00B0358E">
      <w:pPr>
        <w:widowControl w:val="0"/>
        <w:numPr>
          <w:ilvl w:val="1"/>
          <w:numId w:val="8"/>
        </w:numPr>
        <w:spacing w:before="120" w:after="120" w:line="276" w:lineRule="auto"/>
        <w:ind w:right="-95"/>
        <w:jc w:val="both"/>
        <w:rPr>
          <w:rFonts w:ascii="Arial Narrow" w:hAnsi="Arial Narrow" w:cs="Calibri"/>
          <w:sz w:val="23"/>
          <w:szCs w:val="23"/>
        </w:rPr>
      </w:pPr>
      <w:r w:rsidRPr="001B3866">
        <w:rPr>
          <w:rFonts w:ascii="Arial Narrow" w:hAnsi="Arial Narrow" w:cs="Calibri"/>
          <w:sz w:val="23"/>
          <w:szCs w:val="23"/>
        </w:rPr>
        <w:t xml:space="preserve">O </w:t>
      </w:r>
      <w:r w:rsidR="00B0358E" w:rsidRPr="001B3866">
        <w:rPr>
          <w:rFonts w:ascii="Arial Narrow" w:hAnsi="Arial Narrow" w:cs="Calibri"/>
          <w:sz w:val="23"/>
          <w:szCs w:val="23"/>
        </w:rPr>
        <w:t xml:space="preserve">objeto desta licitação é a escolha da proposta mais vantajosa para a contratação de empresa especializada em serviços </w:t>
      </w:r>
      <w:r w:rsidR="00C44A15" w:rsidRPr="001B3866">
        <w:rPr>
          <w:rFonts w:ascii="Arial Narrow" w:hAnsi="Arial Narrow" w:cs="Calibri"/>
          <w:sz w:val="23"/>
          <w:szCs w:val="23"/>
        </w:rPr>
        <w:t xml:space="preserve">de engenharia para </w:t>
      </w:r>
      <w:r w:rsidR="00C44A15" w:rsidRPr="001B3866">
        <w:rPr>
          <w:rFonts w:ascii="Arial Narrow" w:hAnsi="Arial Narrow" w:cs="Calibri"/>
          <w:b/>
          <w:bCs/>
          <w:sz w:val="23"/>
          <w:szCs w:val="23"/>
        </w:rPr>
        <w:t>construção e instalação do elevador do prédio administrativo do Instituto Multidisciplinar</w:t>
      </w:r>
      <w:r w:rsidR="00C44A15" w:rsidRPr="001B3866">
        <w:rPr>
          <w:rFonts w:ascii="Arial Narrow" w:hAnsi="Arial Narrow" w:cs="Calibri"/>
          <w:sz w:val="23"/>
          <w:szCs w:val="23"/>
        </w:rPr>
        <w:t xml:space="preserve"> de Saúde da Universidade Federal da Bahia, localizado no campus Anísio Teixeira, Vitória da Conquista, Bahia</w:t>
      </w:r>
      <w:r w:rsidR="00B0358E" w:rsidRPr="001B3866">
        <w:rPr>
          <w:rFonts w:ascii="Arial Narrow" w:hAnsi="Arial Narrow" w:cs="Calibri"/>
          <w:sz w:val="23"/>
          <w:szCs w:val="23"/>
        </w:rPr>
        <w:t>, mediante o regime de empreitada por preço unitário, tendo como base os projetos de arquitetura e engenharia fornecidos, e as condições estabelecidas neste Termo de Referência e seus anexos</w:t>
      </w:r>
    </w:p>
    <w:p w14:paraId="356CF088" w14:textId="4753AD80" w:rsidR="00312B47" w:rsidRPr="001B3866" w:rsidRDefault="00312B47" w:rsidP="00312B47">
      <w:pPr>
        <w:widowControl w:val="0"/>
        <w:numPr>
          <w:ilvl w:val="1"/>
          <w:numId w:val="8"/>
        </w:numPr>
        <w:spacing w:before="120" w:after="120" w:line="276" w:lineRule="auto"/>
        <w:ind w:right="-95"/>
        <w:jc w:val="both"/>
        <w:rPr>
          <w:rFonts w:ascii="Arial Narrow" w:hAnsi="Arial Narrow" w:cs="Calibri"/>
          <w:sz w:val="23"/>
          <w:szCs w:val="23"/>
        </w:rPr>
      </w:pPr>
      <w:r w:rsidRPr="001B3866">
        <w:rPr>
          <w:rFonts w:ascii="Arial Narrow" w:hAnsi="Arial Narrow" w:cs="Calibri"/>
          <w:sz w:val="23"/>
          <w:szCs w:val="23"/>
        </w:rPr>
        <w:t>O objeto da licitação tem a natureza de obra;</w:t>
      </w:r>
    </w:p>
    <w:p w14:paraId="2F5461BB" w14:textId="4EF1DA95" w:rsidR="00312B47" w:rsidRPr="001B3866" w:rsidRDefault="00312B47" w:rsidP="00312B47">
      <w:pPr>
        <w:widowControl w:val="0"/>
        <w:numPr>
          <w:ilvl w:val="1"/>
          <w:numId w:val="8"/>
        </w:numPr>
        <w:spacing w:before="120" w:after="120" w:line="276" w:lineRule="auto"/>
        <w:ind w:right="-95"/>
        <w:jc w:val="both"/>
        <w:rPr>
          <w:rFonts w:ascii="Arial Narrow" w:hAnsi="Arial Narrow" w:cs="Calibri"/>
          <w:sz w:val="23"/>
          <w:szCs w:val="23"/>
        </w:rPr>
      </w:pPr>
      <w:r w:rsidRPr="001B3866">
        <w:rPr>
          <w:rFonts w:ascii="Arial Narrow" w:hAnsi="Arial Narrow" w:cs="Calibri"/>
          <w:sz w:val="23"/>
          <w:szCs w:val="23"/>
        </w:rPr>
        <w:t>Os quantitativos e respectivos códigos dos itens são os descriminados no Anexo 03 – ORÇAMENTO E CRONONOGRAMA;</w:t>
      </w:r>
    </w:p>
    <w:p w14:paraId="533611FB" w14:textId="07476FD4" w:rsidR="00196AF2" w:rsidRPr="001B3866" w:rsidRDefault="00196AF2" w:rsidP="00312B47">
      <w:pPr>
        <w:widowControl w:val="0"/>
        <w:numPr>
          <w:ilvl w:val="1"/>
          <w:numId w:val="8"/>
        </w:numPr>
        <w:spacing w:before="120" w:after="120" w:line="276" w:lineRule="auto"/>
        <w:ind w:right="-95"/>
        <w:jc w:val="both"/>
        <w:rPr>
          <w:rFonts w:ascii="Arial Narrow" w:hAnsi="Arial Narrow" w:cs="Calibri"/>
          <w:sz w:val="23"/>
          <w:szCs w:val="23"/>
        </w:rPr>
      </w:pPr>
      <w:r w:rsidRPr="001B3866">
        <w:rPr>
          <w:rFonts w:ascii="Arial Narrow" w:hAnsi="Arial Narrow" w:cs="Calibri"/>
          <w:sz w:val="23"/>
          <w:szCs w:val="23"/>
        </w:rPr>
        <w:t>O contrato terá vigência pelo período de</w:t>
      </w:r>
      <w:r w:rsidR="006106B0" w:rsidRPr="001B3866">
        <w:rPr>
          <w:rFonts w:ascii="Arial Narrow" w:hAnsi="Arial Narrow" w:cs="Calibri"/>
          <w:sz w:val="23"/>
          <w:szCs w:val="23"/>
        </w:rPr>
        <w:t xml:space="preserve"> 300 (trezentos) </w:t>
      </w:r>
      <w:r w:rsidRPr="001B3866">
        <w:rPr>
          <w:rFonts w:ascii="Arial Narrow" w:hAnsi="Arial Narrow" w:cs="Calibri"/>
          <w:sz w:val="23"/>
          <w:szCs w:val="23"/>
        </w:rPr>
        <w:t>dias corridos, não sendo prorrogável na forma do art. 57, II da Lei de Licitações;</w:t>
      </w:r>
    </w:p>
    <w:p w14:paraId="5C5CBC39" w14:textId="339369F2" w:rsidR="00196AF2" w:rsidRPr="001B3866" w:rsidRDefault="00196AF2" w:rsidP="00312B47">
      <w:pPr>
        <w:widowControl w:val="0"/>
        <w:numPr>
          <w:ilvl w:val="1"/>
          <w:numId w:val="8"/>
        </w:numPr>
        <w:spacing w:before="120" w:after="120" w:line="276" w:lineRule="auto"/>
        <w:ind w:right="-95"/>
        <w:jc w:val="both"/>
        <w:rPr>
          <w:rFonts w:ascii="Arial Narrow" w:hAnsi="Arial Narrow" w:cs="Calibri"/>
          <w:sz w:val="23"/>
          <w:szCs w:val="23"/>
        </w:rPr>
      </w:pPr>
      <w:r w:rsidRPr="001B3866">
        <w:rPr>
          <w:rFonts w:ascii="Arial Narrow" w:hAnsi="Arial Narrow" w:cs="Calibri"/>
          <w:sz w:val="23"/>
          <w:szCs w:val="23"/>
        </w:rPr>
        <w:t>O contrato terá um prazo de execução de</w:t>
      </w:r>
      <w:r w:rsidR="006106B0" w:rsidRPr="001B3866">
        <w:rPr>
          <w:rFonts w:ascii="Arial Narrow" w:hAnsi="Arial Narrow" w:cs="Calibri"/>
          <w:sz w:val="23"/>
          <w:szCs w:val="23"/>
        </w:rPr>
        <w:t xml:space="preserve"> 180 (cento e oitenta)</w:t>
      </w:r>
      <w:r w:rsidRPr="001B3866">
        <w:rPr>
          <w:rFonts w:ascii="Arial Narrow" w:hAnsi="Arial Narrow" w:cs="Calibri"/>
          <w:sz w:val="23"/>
          <w:szCs w:val="23"/>
        </w:rPr>
        <w:t xml:space="preserve"> dias corridos.</w:t>
      </w:r>
    </w:p>
    <w:p w14:paraId="6CADC214" w14:textId="7854CE37" w:rsidR="00196AF2" w:rsidRPr="001B3866" w:rsidRDefault="00196AF2" w:rsidP="00312B47">
      <w:pPr>
        <w:widowControl w:val="0"/>
        <w:numPr>
          <w:ilvl w:val="1"/>
          <w:numId w:val="8"/>
        </w:numPr>
        <w:spacing w:before="120" w:after="120" w:line="276" w:lineRule="auto"/>
        <w:ind w:right="-95"/>
        <w:jc w:val="both"/>
        <w:rPr>
          <w:rFonts w:ascii="Arial Narrow" w:hAnsi="Arial Narrow" w:cs="Calibri"/>
          <w:sz w:val="23"/>
          <w:szCs w:val="23"/>
        </w:rPr>
      </w:pPr>
      <w:r w:rsidRPr="001B3866">
        <w:rPr>
          <w:rFonts w:ascii="Arial Narrow" w:hAnsi="Arial Narrow" w:cs="Calibri"/>
          <w:sz w:val="23"/>
          <w:szCs w:val="23"/>
        </w:rPr>
        <w:t>O regime de execução do contrato será de o de empreitada por preço unitário.</w:t>
      </w:r>
    </w:p>
    <w:p w14:paraId="60FB5E44" w14:textId="77777777" w:rsidR="00206532" w:rsidRPr="001B3866" w:rsidRDefault="00373BE9" w:rsidP="000A6C8B">
      <w:pPr>
        <w:widowControl w:val="0"/>
        <w:numPr>
          <w:ilvl w:val="1"/>
          <w:numId w:val="8"/>
        </w:numPr>
        <w:spacing w:before="120" w:after="120" w:line="276" w:lineRule="auto"/>
        <w:ind w:right="-95"/>
        <w:jc w:val="both"/>
        <w:rPr>
          <w:rFonts w:ascii="Arial Narrow" w:hAnsi="Arial Narrow" w:cs="Calibri"/>
          <w:sz w:val="23"/>
          <w:szCs w:val="23"/>
        </w:rPr>
      </w:pPr>
      <w:r w:rsidRPr="001B3866">
        <w:rPr>
          <w:rFonts w:ascii="Arial Narrow" w:hAnsi="Arial Narrow" w:cs="Calibri"/>
          <w:sz w:val="23"/>
          <w:szCs w:val="23"/>
        </w:rPr>
        <w:t>É parte integrante deste Termo de Referência os seguintes anexos</w:t>
      </w:r>
      <w:r w:rsidR="00E24F86" w:rsidRPr="001B3866">
        <w:rPr>
          <w:rFonts w:ascii="Arial Narrow" w:hAnsi="Arial Narrow" w:cs="Calibri"/>
          <w:sz w:val="23"/>
          <w:szCs w:val="23"/>
        </w:rPr>
        <w:t>:</w:t>
      </w:r>
      <w:r w:rsidR="00E24F86" w:rsidRPr="001B3866">
        <w:rPr>
          <w:rFonts w:ascii="Arial Narrow" w:hAnsi="Arial Narrow" w:cs="Arial"/>
          <w:sz w:val="23"/>
          <w:szCs w:val="23"/>
        </w:rPr>
        <w:t xml:space="preserve"> </w:t>
      </w:r>
    </w:p>
    <w:p w14:paraId="265C5136" w14:textId="77777777" w:rsidR="00206532" w:rsidRPr="001B3866" w:rsidRDefault="003B73D5" w:rsidP="000A6C8B">
      <w:pPr>
        <w:widowControl w:val="0"/>
        <w:numPr>
          <w:ilvl w:val="2"/>
          <w:numId w:val="8"/>
        </w:numPr>
        <w:spacing w:before="120" w:after="120" w:line="276" w:lineRule="auto"/>
        <w:ind w:right="-95"/>
        <w:jc w:val="both"/>
        <w:rPr>
          <w:rFonts w:ascii="Arial Narrow" w:hAnsi="Arial Narrow" w:cs="Calibri"/>
          <w:sz w:val="23"/>
          <w:szCs w:val="23"/>
        </w:rPr>
      </w:pPr>
      <w:r w:rsidRPr="001B3866">
        <w:rPr>
          <w:rFonts w:ascii="Arial Narrow" w:hAnsi="Arial Narrow" w:cs="Calibri"/>
          <w:sz w:val="23"/>
          <w:szCs w:val="23"/>
        </w:rPr>
        <w:t xml:space="preserve">  -</w:t>
      </w:r>
      <w:r w:rsidR="00FA0081" w:rsidRPr="001B3866">
        <w:rPr>
          <w:rFonts w:ascii="Arial Narrow" w:hAnsi="Arial Narrow" w:cs="Calibri"/>
          <w:sz w:val="23"/>
          <w:szCs w:val="23"/>
        </w:rPr>
        <w:t xml:space="preserve"> </w:t>
      </w:r>
      <w:r w:rsidR="000F2178" w:rsidRPr="001B3866">
        <w:rPr>
          <w:rFonts w:ascii="Arial Narrow" w:hAnsi="Arial Narrow" w:cs="Calibri"/>
          <w:sz w:val="23"/>
          <w:szCs w:val="23"/>
        </w:rPr>
        <w:t xml:space="preserve">ANEXO 02 </w:t>
      </w:r>
      <w:r w:rsidR="00FA0081" w:rsidRPr="001B3866">
        <w:rPr>
          <w:rFonts w:ascii="Arial Narrow" w:hAnsi="Arial Narrow" w:cs="Calibri"/>
          <w:sz w:val="23"/>
          <w:szCs w:val="23"/>
        </w:rPr>
        <w:t xml:space="preserve">- </w:t>
      </w:r>
      <w:r w:rsidR="006046BB" w:rsidRPr="001B3866">
        <w:rPr>
          <w:rFonts w:ascii="Arial Narrow" w:hAnsi="Arial Narrow" w:cs="Calibri"/>
          <w:sz w:val="23"/>
          <w:szCs w:val="23"/>
        </w:rPr>
        <w:t>PEÇAS GRÁFICAS E DOCUMENTOS TÉCNICOS</w:t>
      </w:r>
      <w:r w:rsidR="00F225FA" w:rsidRPr="001B3866">
        <w:rPr>
          <w:rFonts w:ascii="Arial Narrow" w:hAnsi="Arial Narrow" w:cs="Calibri"/>
          <w:sz w:val="23"/>
          <w:szCs w:val="23"/>
        </w:rPr>
        <w:t>;</w:t>
      </w:r>
      <w:r w:rsidR="006046BB" w:rsidRPr="001B3866">
        <w:rPr>
          <w:rFonts w:ascii="Arial Narrow" w:hAnsi="Arial Narrow" w:cs="Calibri"/>
          <w:sz w:val="23"/>
          <w:szCs w:val="23"/>
        </w:rPr>
        <w:t xml:space="preserve"> </w:t>
      </w:r>
    </w:p>
    <w:p w14:paraId="3EA45DC8" w14:textId="77777777" w:rsidR="00206532" w:rsidRPr="001B3866" w:rsidRDefault="003B73D5" w:rsidP="000A6C8B">
      <w:pPr>
        <w:widowControl w:val="0"/>
        <w:numPr>
          <w:ilvl w:val="2"/>
          <w:numId w:val="8"/>
        </w:numPr>
        <w:spacing w:before="120" w:after="120" w:line="276" w:lineRule="auto"/>
        <w:ind w:right="-95"/>
        <w:jc w:val="both"/>
        <w:rPr>
          <w:rFonts w:ascii="Arial Narrow" w:hAnsi="Arial Narrow" w:cs="Calibri"/>
          <w:sz w:val="23"/>
          <w:szCs w:val="23"/>
        </w:rPr>
      </w:pPr>
      <w:r w:rsidRPr="001B3866">
        <w:rPr>
          <w:rFonts w:ascii="Arial Narrow" w:hAnsi="Arial Narrow" w:cs="Calibri"/>
          <w:sz w:val="23"/>
          <w:szCs w:val="23"/>
        </w:rPr>
        <w:lastRenderedPageBreak/>
        <w:t xml:space="preserve">  -</w:t>
      </w:r>
      <w:r w:rsidR="00FA0081" w:rsidRPr="001B3866">
        <w:rPr>
          <w:rFonts w:ascii="Arial Narrow" w:hAnsi="Arial Narrow" w:cs="Calibri"/>
          <w:sz w:val="23"/>
          <w:szCs w:val="23"/>
        </w:rPr>
        <w:t xml:space="preserve"> </w:t>
      </w:r>
      <w:r w:rsidR="006046BB" w:rsidRPr="001B3866">
        <w:rPr>
          <w:rFonts w:ascii="Arial Narrow" w:hAnsi="Arial Narrow" w:cs="Calibri"/>
          <w:sz w:val="23"/>
          <w:szCs w:val="23"/>
        </w:rPr>
        <w:t>ANEXO 0</w:t>
      </w:r>
      <w:r w:rsidR="000F2178" w:rsidRPr="001B3866">
        <w:rPr>
          <w:rFonts w:ascii="Arial Narrow" w:hAnsi="Arial Narrow" w:cs="Calibri"/>
          <w:sz w:val="23"/>
          <w:szCs w:val="23"/>
        </w:rPr>
        <w:t>3</w:t>
      </w:r>
      <w:r w:rsidR="006046BB" w:rsidRPr="001B3866">
        <w:rPr>
          <w:rFonts w:ascii="Arial Narrow" w:hAnsi="Arial Narrow" w:cs="Calibri"/>
          <w:sz w:val="23"/>
          <w:szCs w:val="23"/>
        </w:rPr>
        <w:t xml:space="preserve"> </w:t>
      </w:r>
      <w:r w:rsidR="00FA0081" w:rsidRPr="001B3866">
        <w:rPr>
          <w:rFonts w:ascii="Arial Narrow" w:hAnsi="Arial Narrow" w:cs="Calibri"/>
          <w:sz w:val="23"/>
          <w:szCs w:val="23"/>
        </w:rPr>
        <w:t>-</w:t>
      </w:r>
      <w:r w:rsidR="006046BB" w:rsidRPr="001B3866">
        <w:rPr>
          <w:rFonts w:ascii="Arial Narrow" w:hAnsi="Arial Narrow" w:cs="Calibri"/>
          <w:sz w:val="23"/>
          <w:szCs w:val="23"/>
        </w:rPr>
        <w:t xml:space="preserve"> ORÇAMENTO E CRONOGRAMA</w:t>
      </w:r>
      <w:r w:rsidR="00F225FA" w:rsidRPr="001B3866">
        <w:rPr>
          <w:rFonts w:ascii="Arial Narrow" w:hAnsi="Arial Narrow" w:cs="Calibri"/>
          <w:sz w:val="23"/>
          <w:szCs w:val="23"/>
        </w:rPr>
        <w:t>;</w:t>
      </w:r>
    </w:p>
    <w:p w14:paraId="42AEA157" w14:textId="77777777" w:rsidR="00442CE6" w:rsidRPr="001B3866" w:rsidRDefault="003B73D5" w:rsidP="000A6C8B">
      <w:pPr>
        <w:widowControl w:val="0"/>
        <w:numPr>
          <w:ilvl w:val="2"/>
          <w:numId w:val="8"/>
        </w:numPr>
        <w:spacing w:before="120" w:after="120" w:line="276" w:lineRule="auto"/>
        <w:ind w:right="-95"/>
        <w:jc w:val="both"/>
        <w:rPr>
          <w:rFonts w:ascii="Arial Narrow" w:hAnsi="Arial Narrow" w:cs="Calibri"/>
          <w:sz w:val="23"/>
          <w:szCs w:val="23"/>
        </w:rPr>
      </w:pPr>
      <w:r w:rsidRPr="001B3866">
        <w:rPr>
          <w:rFonts w:ascii="Arial Narrow" w:hAnsi="Arial Narrow" w:cs="Calibri"/>
          <w:sz w:val="23"/>
          <w:szCs w:val="23"/>
        </w:rPr>
        <w:t xml:space="preserve">  -</w:t>
      </w:r>
      <w:r w:rsidR="00FA0081" w:rsidRPr="001B3866">
        <w:rPr>
          <w:rFonts w:ascii="Arial Narrow" w:hAnsi="Arial Narrow" w:cs="Calibri"/>
          <w:sz w:val="23"/>
          <w:szCs w:val="23"/>
        </w:rPr>
        <w:t xml:space="preserve"> </w:t>
      </w:r>
      <w:r w:rsidR="00442CE6" w:rsidRPr="001B3866">
        <w:rPr>
          <w:rFonts w:ascii="Arial Narrow" w:hAnsi="Arial Narrow" w:cs="Calibri"/>
          <w:sz w:val="23"/>
          <w:szCs w:val="23"/>
        </w:rPr>
        <w:t>ANEXO 0</w:t>
      </w:r>
      <w:r w:rsidR="000F2178" w:rsidRPr="001B3866">
        <w:rPr>
          <w:rFonts w:ascii="Arial Narrow" w:hAnsi="Arial Narrow" w:cs="Calibri"/>
          <w:sz w:val="23"/>
          <w:szCs w:val="23"/>
        </w:rPr>
        <w:t>4</w:t>
      </w:r>
      <w:r w:rsidR="00442CE6" w:rsidRPr="001B3866">
        <w:rPr>
          <w:rFonts w:ascii="Arial Narrow" w:hAnsi="Arial Narrow" w:cs="Calibri"/>
          <w:sz w:val="23"/>
          <w:szCs w:val="23"/>
        </w:rPr>
        <w:t xml:space="preserve"> </w:t>
      </w:r>
      <w:r w:rsidR="00FA0081" w:rsidRPr="001B3866">
        <w:rPr>
          <w:rFonts w:ascii="Arial Narrow" w:hAnsi="Arial Narrow" w:cs="Calibri"/>
          <w:sz w:val="23"/>
          <w:szCs w:val="23"/>
        </w:rPr>
        <w:t xml:space="preserve">- </w:t>
      </w:r>
      <w:r w:rsidR="00442CE6" w:rsidRPr="001B3866">
        <w:rPr>
          <w:rFonts w:ascii="Arial Narrow" w:hAnsi="Arial Narrow" w:cs="Calibri"/>
          <w:sz w:val="23"/>
          <w:szCs w:val="23"/>
        </w:rPr>
        <w:t>COMPOSIÇÕES DE SERVIÇOS</w:t>
      </w:r>
      <w:r w:rsidR="00F225FA" w:rsidRPr="001B3866">
        <w:rPr>
          <w:rFonts w:ascii="Arial Narrow" w:hAnsi="Arial Narrow" w:cs="Calibri"/>
          <w:sz w:val="23"/>
          <w:szCs w:val="23"/>
        </w:rPr>
        <w:t>.</w:t>
      </w:r>
    </w:p>
    <w:p w14:paraId="40705EB9" w14:textId="77777777" w:rsidR="009A291D" w:rsidRPr="001B3866" w:rsidRDefault="00D44632" w:rsidP="000A6C8B">
      <w:pPr>
        <w:widowControl w:val="0"/>
        <w:numPr>
          <w:ilvl w:val="2"/>
          <w:numId w:val="8"/>
        </w:numPr>
        <w:spacing w:before="120" w:after="120" w:line="276" w:lineRule="auto"/>
        <w:ind w:right="-95"/>
        <w:jc w:val="both"/>
        <w:rPr>
          <w:rFonts w:ascii="Arial Narrow" w:hAnsi="Arial Narrow" w:cs="Calibri"/>
          <w:sz w:val="23"/>
          <w:szCs w:val="23"/>
        </w:rPr>
      </w:pPr>
      <w:r w:rsidRPr="001B3866">
        <w:rPr>
          <w:rFonts w:ascii="Arial Narrow" w:hAnsi="Arial Narrow" w:cs="Calibri"/>
          <w:sz w:val="23"/>
          <w:szCs w:val="23"/>
        </w:rPr>
        <w:t xml:space="preserve">  - </w:t>
      </w:r>
      <w:r w:rsidR="009A291D" w:rsidRPr="001B3866">
        <w:rPr>
          <w:rFonts w:ascii="Arial Narrow" w:hAnsi="Arial Narrow" w:cs="Calibri"/>
          <w:sz w:val="23"/>
          <w:szCs w:val="23"/>
        </w:rPr>
        <w:t>ANEXO 05</w:t>
      </w:r>
      <w:r w:rsidR="00FA0081" w:rsidRPr="001B3866">
        <w:rPr>
          <w:rFonts w:ascii="Arial Narrow" w:hAnsi="Arial Narrow" w:cs="Calibri"/>
          <w:sz w:val="23"/>
          <w:szCs w:val="23"/>
        </w:rPr>
        <w:t xml:space="preserve"> - </w:t>
      </w:r>
      <w:r w:rsidR="009A291D" w:rsidRPr="001B3866">
        <w:rPr>
          <w:rFonts w:ascii="Arial Narrow" w:hAnsi="Arial Narrow" w:cs="Calibri"/>
          <w:sz w:val="23"/>
          <w:szCs w:val="23"/>
        </w:rPr>
        <w:t>DECLARAÇÃO DE CONHECIMENTO DAS CONDIÇÕES E GRAU DE DIFICULDADE DO OBJETO DA LICITAÇÃO</w:t>
      </w:r>
    </w:p>
    <w:p w14:paraId="31EEAA10" w14:textId="77777777" w:rsidR="00964C14" w:rsidRPr="001B3866" w:rsidRDefault="00964C14" w:rsidP="000A6C8B">
      <w:pPr>
        <w:numPr>
          <w:ilvl w:val="0"/>
          <w:numId w:val="8"/>
        </w:numPr>
        <w:shd w:val="clear" w:color="auto" w:fill="A0A0A0"/>
        <w:spacing w:after="360" w:line="276" w:lineRule="auto"/>
        <w:jc w:val="both"/>
        <w:rPr>
          <w:rFonts w:ascii="Arial Narrow" w:hAnsi="Arial Narrow" w:cs="Calibri"/>
          <w:b/>
          <w:sz w:val="23"/>
          <w:szCs w:val="23"/>
        </w:rPr>
      </w:pPr>
      <w:r w:rsidRPr="001B3866">
        <w:rPr>
          <w:rFonts w:ascii="Arial Narrow" w:hAnsi="Arial Narrow" w:cs="Calibri"/>
          <w:b/>
          <w:sz w:val="23"/>
          <w:szCs w:val="23"/>
        </w:rPr>
        <w:t>JUSTIFICATIVA</w:t>
      </w:r>
      <w:r w:rsidR="00C83E89" w:rsidRPr="001B3866">
        <w:rPr>
          <w:rFonts w:ascii="Arial Narrow" w:hAnsi="Arial Narrow" w:cs="Calibri"/>
          <w:b/>
          <w:sz w:val="23"/>
          <w:szCs w:val="23"/>
        </w:rPr>
        <w:t xml:space="preserve"> E OBJETIVO DA CONTRATAÇÃO</w:t>
      </w:r>
    </w:p>
    <w:p w14:paraId="2AAD2DCA" w14:textId="012755B4" w:rsidR="004764DA" w:rsidRPr="001B3866" w:rsidRDefault="004764DA" w:rsidP="004764D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Devido a indisponibilidade de recursos durante a primeira etapa da obra, foi necessário a supressão da instalação do elevador. Na segunda fase, apesar de sua previsão na obra, devido a defasagem de tempo entre a construção da primeira etapa e a segunda, a caixa de corrida existente não atendia mais as normas de acessibilidade atuais. Diante dessa realidade houve necessidade de projetar uma nova estrutura lateral ao prédio de maneira a atender as normas de acessibilidade para atender a comunidade acadêmica.</w:t>
      </w:r>
    </w:p>
    <w:p w14:paraId="2D1DE8F3" w14:textId="77777777" w:rsidR="005015DC" w:rsidRPr="001B3866" w:rsidRDefault="005015DC" w:rsidP="005015DC">
      <w:pPr>
        <w:pStyle w:val="PargrafodaLista"/>
        <w:widowControl w:val="0"/>
        <w:suppressAutoHyphens/>
        <w:spacing w:before="240" w:after="240" w:line="276" w:lineRule="auto"/>
        <w:ind w:left="716" w:right="17"/>
        <w:jc w:val="both"/>
        <w:rPr>
          <w:rFonts w:ascii="Arial Narrow" w:hAnsi="Arial Narrow" w:cs="Calibri"/>
          <w:sz w:val="23"/>
          <w:szCs w:val="23"/>
        </w:rPr>
      </w:pPr>
    </w:p>
    <w:p w14:paraId="2AC75AEC" w14:textId="6F7E837F" w:rsidR="005015DC" w:rsidRPr="001B3866" w:rsidRDefault="005015DC" w:rsidP="005015DC">
      <w:pPr>
        <w:pStyle w:val="PargrafodaLista"/>
        <w:widowControl w:val="0"/>
        <w:numPr>
          <w:ilvl w:val="0"/>
          <w:numId w:val="8"/>
        </w:numPr>
        <w:shd w:val="clear" w:color="auto" w:fill="A6A6A6" w:themeFill="background1" w:themeFillShade="A6"/>
        <w:suppressAutoHyphens/>
        <w:spacing w:before="240" w:after="240" w:line="276" w:lineRule="auto"/>
        <w:ind w:right="17"/>
        <w:jc w:val="both"/>
        <w:rPr>
          <w:rFonts w:ascii="Arial Narrow" w:hAnsi="Arial Narrow" w:cs="Calibri"/>
          <w:b/>
          <w:bCs/>
          <w:sz w:val="23"/>
          <w:szCs w:val="23"/>
        </w:rPr>
      </w:pPr>
      <w:r w:rsidRPr="001B3866">
        <w:rPr>
          <w:rFonts w:ascii="Arial Narrow" w:hAnsi="Arial Narrow" w:cs="Calibri"/>
          <w:b/>
          <w:bCs/>
          <w:sz w:val="23"/>
          <w:szCs w:val="23"/>
        </w:rPr>
        <w:t>DESCRIÇÃO DA SOLUÇÃO</w:t>
      </w:r>
    </w:p>
    <w:p w14:paraId="7E91B282" w14:textId="14F67EAA" w:rsidR="005015DC" w:rsidRPr="001B3866" w:rsidRDefault="005015DC" w:rsidP="005015DC">
      <w:pPr>
        <w:pStyle w:val="PargrafodaLista"/>
        <w:widowControl w:val="0"/>
        <w:suppressAutoHyphens/>
        <w:spacing w:before="240" w:after="240" w:line="276" w:lineRule="auto"/>
        <w:ind w:left="716" w:right="17"/>
        <w:jc w:val="both"/>
        <w:rPr>
          <w:rFonts w:ascii="Arial Narrow" w:hAnsi="Arial Narrow" w:cs="Calibri"/>
          <w:sz w:val="23"/>
          <w:szCs w:val="23"/>
        </w:rPr>
      </w:pPr>
    </w:p>
    <w:p w14:paraId="77121B00" w14:textId="62CEF845" w:rsidR="005015DC" w:rsidRPr="001B3866" w:rsidRDefault="007517AA" w:rsidP="005015DC">
      <w:pPr>
        <w:pStyle w:val="PargrafodaLista"/>
        <w:widowControl w:val="0"/>
        <w:numPr>
          <w:ilvl w:val="1"/>
          <w:numId w:val="8"/>
        </w:numPr>
        <w:suppressAutoHyphens/>
        <w:spacing w:before="240" w:after="240" w:line="276" w:lineRule="auto"/>
        <w:ind w:right="17"/>
        <w:jc w:val="both"/>
        <w:rPr>
          <w:rFonts w:ascii="Arial Narrow" w:hAnsi="Arial Narrow" w:cs="Calibri"/>
          <w:sz w:val="23"/>
          <w:szCs w:val="23"/>
        </w:rPr>
      </w:pPr>
      <w:r w:rsidRPr="001B3866">
        <w:rPr>
          <w:rFonts w:ascii="Arial Narrow" w:hAnsi="Arial Narrow" w:cs="Calibri"/>
          <w:sz w:val="23"/>
          <w:szCs w:val="23"/>
        </w:rPr>
        <w:t>A descrição da solução como um todo abrange a construção de um</w:t>
      </w:r>
      <w:r w:rsidR="00C8742D" w:rsidRPr="001B3866">
        <w:rPr>
          <w:rFonts w:ascii="Arial Narrow" w:hAnsi="Arial Narrow" w:cs="Calibri"/>
          <w:sz w:val="23"/>
          <w:szCs w:val="23"/>
        </w:rPr>
        <w:t>a nova caixa de corrida</w:t>
      </w:r>
      <w:r w:rsidRPr="001B3866">
        <w:rPr>
          <w:rFonts w:ascii="Arial Narrow" w:hAnsi="Arial Narrow" w:cs="Calibri"/>
          <w:sz w:val="23"/>
          <w:szCs w:val="23"/>
        </w:rPr>
        <w:t xml:space="preserve">, em estrutura de concreto armado, com fechamento de alvenaria, para a instalação de um elevador </w:t>
      </w:r>
      <w:r w:rsidR="00C8742D" w:rsidRPr="001B3866">
        <w:rPr>
          <w:rFonts w:ascii="Arial Narrow" w:hAnsi="Arial Narrow" w:cs="Calibri"/>
          <w:sz w:val="23"/>
          <w:szCs w:val="23"/>
        </w:rPr>
        <w:t xml:space="preserve">que atenda as novas normas de acessibilidade e </w:t>
      </w:r>
      <w:r w:rsidR="004764DA" w:rsidRPr="001B3866">
        <w:rPr>
          <w:rFonts w:ascii="Arial Narrow" w:hAnsi="Arial Narrow" w:cs="Calibri"/>
          <w:sz w:val="23"/>
          <w:szCs w:val="23"/>
        </w:rPr>
        <w:t>ao fluxo atual de pessoas que circulam no</w:t>
      </w:r>
      <w:r w:rsidRPr="001B3866">
        <w:rPr>
          <w:rFonts w:ascii="Arial Narrow" w:hAnsi="Arial Narrow" w:cs="Calibri"/>
          <w:sz w:val="23"/>
          <w:szCs w:val="23"/>
        </w:rPr>
        <w:t xml:space="preserve"> prédio administrativo do Instituto Multidisciplinar de Saúde, Campus Anísio Teixeira, na cidade de Vitória da Conquista, na Bahia. </w:t>
      </w:r>
    </w:p>
    <w:p w14:paraId="61D07681" w14:textId="371643E1" w:rsidR="007517AA" w:rsidRPr="001B3866" w:rsidRDefault="007517AA" w:rsidP="005015DC">
      <w:pPr>
        <w:pStyle w:val="PargrafodaLista"/>
        <w:widowControl w:val="0"/>
        <w:numPr>
          <w:ilvl w:val="1"/>
          <w:numId w:val="8"/>
        </w:numPr>
        <w:suppressAutoHyphens/>
        <w:spacing w:before="240" w:after="240" w:line="276" w:lineRule="auto"/>
        <w:ind w:right="17"/>
        <w:jc w:val="both"/>
        <w:rPr>
          <w:rFonts w:ascii="Arial Narrow" w:hAnsi="Arial Narrow" w:cs="Calibri"/>
          <w:sz w:val="23"/>
          <w:szCs w:val="23"/>
        </w:rPr>
      </w:pPr>
      <w:r w:rsidRPr="001B3866">
        <w:rPr>
          <w:rFonts w:ascii="Arial Narrow" w:hAnsi="Arial Narrow" w:cs="Calibri"/>
          <w:sz w:val="23"/>
          <w:szCs w:val="23"/>
        </w:rPr>
        <w:t xml:space="preserve">A referida obra apresenta uma área de 77,12m² de reforma dos halls de acesso de cada um dos cinco pavimentos da edificação existente para a instalação de uma </w:t>
      </w:r>
      <w:r w:rsidR="00054A21" w:rsidRPr="001B3866">
        <w:rPr>
          <w:rFonts w:ascii="Arial Narrow" w:hAnsi="Arial Narrow" w:cs="Calibri"/>
          <w:sz w:val="23"/>
          <w:szCs w:val="23"/>
        </w:rPr>
        <w:t xml:space="preserve">pequena </w:t>
      </w:r>
      <w:r w:rsidRPr="001B3866">
        <w:rPr>
          <w:rFonts w:ascii="Arial Narrow" w:hAnsi="Arial Narrow" w:cs="Calibri"/>
          <w:sz w:val="23"/>
          <w:szCs w:val="23"/>
        </w:rPr>
        <w:t>copa, além de uma área externa de 14,93m², anexa ao edifício, para a construção da caixa de corrida para a instalação de um elevador, resultando o projeto em uma área construída total de 92,05m².</w:t>
      </w:r>
    </w:p>
    <w:p w14:paraId="51AD9048" w14:textId="77777777" w:rsidR="001739EB" w:rsidRPr="001B3866" w:rsidRDefault="007D596E" w:rsidP="000A6C8B">
      <w:pPr>
        <w:widowControl w:val="0"/>
        <w:numPr>
          <w:ilvl w:val="0"/>
          <w:numId w:val="8"/>
        </w:numPr>
        <w:shd w:val="clear" w:color="auto" w:fill="A0A0A0"/>
        <w:spacing w:before="240" w:after="240" w:line="276" w:lineRule="auto"/>
        <w:ind w:right="15"/>
        <w:rPr>
          <w:rFonts w:ascii="Arial Narrow" w:hAnsi="Arial Narrow" w:cs="Calibri"/>
          <w:b/>
          <w:sz w:val="23"/>
          <w:szCs w:val="23"/>
        </w:rPr>
      </w:pPr>
      <w:bookmarkStart w:id="0" w:name="_Hlk37944626"/>
      <w:r w:rsidRPr="001B3866">
        <w:rPr>
          <w:rFonts w:ascii="Arial Narrow" w:hAnsi="Arial Narrow" w:cs="Calibri"/>
          <w:b/>
          <w:sz w:val="23"/>
          <w:szCs w:val="23"/>
        </w:rPr>
        <w:t>DA CLASSIFICAÇÃO DO OBJETO E FORMA DE SELEÇÃO DO FORNECEDOR</w:t>
      </w:r>
    </w:p>
    <w:bookmarkEnd w:id="0"/>
    <w:p w14:paraId="0A84F3B3" w14:textId="77777777" w:rsidR="00C83E89" w:rsidRPr="001B3866" w:rsidRDefault="007D596E" w:rsidP="00C83E89">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Trata-se de obra de engenharia a ser contratada mediante licitação, na modalidade Tomada de </w:t>
      </w:r>
      <w:r w:rsidR="00312A31" w:rsidRPr="001B3866">
        <w:rPr>
          <w:rFonts w:ascii="Arial Narrow" w:hAnsi="Arial Narrow" w:cs="Calibri"/>
          <w:sz w:val="23"/>
          <w:szCs w:val="23"/>
        </w:rPr>
        <w:t>P</w:t>
      </w:r>
      <w:r w:rsidRPr="001B3866">
        <w:rPr>
          <w:rFonts w:ascii="Arial Narrow" w:hAnsi="Arial Narrow" w:cs="Calibri"/>
          <w:sz w:val="23"/>
          <w:szCs w:val="23"/>
        </w:rPr>
        <w:t>reço.</w:t>
      </w:r>
    </w:p>
    <w:p w14:paraId="2985CFD4" w14:textId="77777777" w:rsidR="007D596E" w:rsidRPr="001B3866" w:rsidRDefault="007D596E" w:rsidP="00C83E89">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Os serviços a serem contratados enquadram-se nos pressupostos do decreto nº 9.507/2018, não se constituindo em quaisquer atividades, previstas no art. 3º do aludido decreto, cuja execução indireta é vedada.</w:t>
      </w:r>
    </w:p>
    <w:p w14:paraId="0D82BB88" w14:textId="2953F3BA" w:rsidR="007D596E" w:rsidRPr="001B3866" w:rsidRDefault="007D596E" w:rsidP="00C83E89">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A execução do contrato não gerará vínculo empregatício entre os empregados da Contratada e a Administração, vedando-se qualquer relação entre estes que caracteriza pessoalidade e subordinação direta.</w:t>
      </w:r>
    </w:p>
    <w:p w14:paraId="07F1653A" w14:textId="0C763D64" w:rsidR="005015DC" w:rsidRPr="001B3866" w:rsidRDefault="005015DC" w:rsidP="005015DC">
      <w:pPr>
        <w:pStyle w:val="PargrafodaLista"/>
        <w:widowControl w:val="0"/>
        <w:spacing w:before="240" w:after="240" w:line="276" w:lineRule="auto"/>
        <w:ind w:left="716" w:right="15"/>
        <w:jc w:val="both"/>
        <w:rPr>
          <w:rFonts w:ascii="Arial Narrow" w:hAnsi="Arial Narrow" w:cs="Calibri"/>
          <w:b/>
          <w:bCs/>
          <w:sz w:val="23"/>
          <w:szCs w:val="23"/>
        </w:rPr>
      </w:pPr>
    </w:p>
    <w:p w14:paraId="207D00AB" w14:textId="331499C5" w:rsidR="00290EEA" w:rsidRPr="001B3866" w:rsidRDefault="00290EEA" w:rsidP="00290EEA">
      <w:pPr>
        <w:pStyle w:val="PargrafodaLista"/>
        <w:widowControl w:val="0"/>
        <w:numPr>
          <w:ilvl w:val="0"/>
          <w:numId w:val="8"/>
        </w:numPr>
        <w:shd w:val="clear" w:color="auto" w:fill="A6A6A6" w:themeFill="background1" w:themeFillShade="A6"/>
        <w:spacing w:before="240" w:after="240" w:line="276" w:lineRule="auto"/>
        <w:ind w:right="15"/>
        <w:jc w:val="both"/>
        <w:rPr>
          <w:rFonts w:ascii="Arial Narrow" w:hAnsi="Arial Narrow" w:cs="Calibri"/>
          <w:b/>
          <w:bCs/>
          <w:sz w:val="23"/>
          <w:szCs w:val="23"/>
        </w:rPr>
      </w:pPr>
      <w:r w:rsidRPr="001B3866">
        <w:rPr>
          <w:rFonts w:ascii="Arial Narrow" w:hAnsi="Arial Narrow" w:cs="Calibri"/>
          <w:b/>
          <w:bCs/>
          <w:sz w:val="23"/>
          <w:szCs w:val="23"/>
        </w:rPr>
        <w:t>DOS RECURSOS ORÇAMENTÁRIOS</w:t>
      </w:r>
    </w:p>
    <w:p w14:paraId="0CC9A0C2" w14:textId="77777777" w:rsidR="00290EEA" w:rsidRPr="001B3866" w:rsidRDefault="00290EEA" w:rsidP="00290EEA">
      <w:pPr>
        <w:pStyle w:val="PargrafodaLista"/>
        <w:widowControl w:val="0"/>
        <w:spacing w:before="240" w:after="240" w:line="276" w:lineRule="auto"/>
        <w:ind w:left="716" w:right="15"/>
        <w:jc w:val="both"/>
        <w:rPr>
          <w:rFonts w:ascii="Arial Narrow" w:hAnsi="Arial Narrow" w:cs="Calibri"/>
          <w:b/>
          <w:bCs/>
          <w:sz w:val="23"/>
          <w:szCs w:val="23"/>
        </w:rPr>
      </w:pPr>
    </w:p>
    <w:p w14:paraId="44F25D06" w14:textId="313D03DA" w:rsidR="00290EEA" w:rsidRPr="001B3866" w:rsidRDefault="00290EEA" w:rsidP="00290EEA">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As despesas decorrentes da presente contratação correrão à conta de recursos específicos consignados no Orçamento Geral da União deste exercício, na dotação abaixo discriminada:</w:t>
      </w:r>
    </w:p>
    <w:p w14:paraId="20E77E4E" w14:textId="77777777" w:rsidR="00290EEA" w:rsidRPr="001B3866" w:rsidRDefault="00290EEA" w:rsidP="00290EEA">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Gestão/Unidade: UNIVERSIDADE FEDERAL DA BAHIA</w:t>
      </w:r>
    </w:p>
    <w:p w14:paraId="6BE548FB" w14:textId="77777777" w:rsidR="00290EEA" w:rsidRPr="001B3866" w:rsidRDefault="00290EEA" w:rsidP="00290EEA">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Fonte: Tesouro e/ou Próprios</w:t>
      </w:r>
    </w:p>
    <w:p w14:paraId="562DAC6F" w14:textId="6AC393CD" w:rsidR="00290EEA" w:rsidRPr="001B3866" w:rsidRDefault="00290EEA" w:rsidP="00290EEA">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Caso a vigência do contrato ultrapasse o exercício financeiro, as despesas do exercício subsequente correrão à conta das dotações orçamentárias indicadas em termo aditivo ou apostilamento. </w:t>
      </w:r>
    </w:p>
    <w:p w14:paraId="6C0A187B" w14:textId="77777777" w:rsidR="007517AA" w:rsidRPr="001B3866" w:rsidRDefault="007517AA" w:rsidP="007517AA">
      <w:pPr>
        <w:pStyle w:val="PargrafodaLista"/>
        <w:widowControl w:val="0"/>
        <w:spacing w:before="240" w:after="240" w:line="276" w:lineRule="auto"/>
        <w:ind w:left="716" w:right="15"/>
        <w:jc w:val="both"/>
        <w:rPr>
          <w:rFonts w:ascii="Arial Narrow" w:hAnsi="Arial Narrow" w:cs="Calibri"/>
          <w:sz w:val="23"/>
          <w:szCs w:val="23"/>
        </w:rPr>
      </w:pPr>
    </w:p>
    <w:p w14:paraId="169BA0B3" w14:textId="6078FA8D" w:rsidR="00290EEA" w:rsidRPr="001B3866" w:rsidRDefault="00290EEA" w:rsidP="00290EEA">
      <w:pPr>
        <w:pStyle w:val="PargrafodaLista"/>
        <w:widowControl w:val="0"/>
        <w:numPr>
          <w:ilvl w:val="0"/>
          <w:numId w:val="8"/>
        </w:numPr>
        <w:shd w:val="clear" w:color="auto" w:fill="808080" w:themeFill="background1" w:themeFillShade="80"/>
        <w:spacing w:before="240" w:after="240" w:line="276" w:lineRule="auto"/>
        <w:ind w:right="15"/>
        <w:jc w:val="both"/>
        <w:rPr>
          <w:rFonts w:ascii="Arial Narrow" w:hAnsi="Arial Narrow" w:cs="Calibri"/>
          <w:b/>
          <w:bCs/>
          <w:sz w:val="23"/>
          <w:szCs w:val="23"/>
        </w:rPr>
      </w:pPr>
      <w:r w:rsidRPr="001B3866">
        <w:rPr>
          <w:rFonts w:ascii="Arial Narrow" w:hAnsi="Arial Narrow" w:cs="Calibri"/>
          <w:b/>
          <w:bCs/>
          <w:sz w:val="23"/>
          <w:szCs w:val="23"/>
        </w:rPr>
        <w:t>REQUISITOS DA CONTRATAÇÃO</w:t>
      </w:r>
    </w:p>
    <w:p w14:paraId="1788A42D" w14:textId="77777777" w:rsidR="00290EEA" w:rsidRPr="001B3866" w:rsidRDefault="00290EEA" w:rsidP="00290EEA">
      <w:pPr>
        <w:pStyle w:val="PargrafodaLista"/>
        <w:widowControl w:val="0"/>
        <w:spacing w:before="240" w:after="240" w:line="276" w:lineRule="auto"/>
        <w:ind w:left="716" w:right="15"/>
        <w:jc w:val="both"/>
        <w:rPr>
          <w:rFonts w:ascii="Arial Narrow" w:hAnsi="Arial Narrow" w:cs="Calibri"/>
          <w:b/>
          <w:bCs/>
          <w:sz w:val="23"/>
          <w:szCs w:val="23"/>
        </w:rPr>
      </w:pPr>
    </w:p>
    <w:p w14:paraId="10BE288A" w14:textId="6096E2D3" w:rsidR="00290EEA" w:rsidRPr="001B3866" w:rsidRDefault="00290EEA" w:rsidP="00290EEA">
      <w:pPr>
        <w:pStyle w:val="PargrafodaLista"/>
        <w:widowControl w:val="0"/>
        <w:numPr>
          <w:ilvl w:val="1"/>
          <w:numId w:val="8"/>
        </w:numPr>
        <w:spacing w:before="240" w:after="240" w:line="276" w:lineRule="auto"/>
        <w:ind w:right="15"/>
        <w:jc w:val="both"/>
        <w:rPr>
          <w:rFonts w:ascii="Arial Narrow" w:hAnsi="Arial Narrow" w:cs="Calibri"/>
          <w:b/>
          <w:bCs/>
          <w:sz w:val="23"/>
          <w:szCs w:val="23"/>
        </w:rPr>
      </w:pPr>
      <w:r w:rsidRPr="001B3866">
        <w:rPr>
          <w:rFonts w:ascii="Arial Narrow" w:hAnsi="Arial Narrow" w:cs="Calibri"/>
          <w:sz w:val="23"/>
          <w:szCs w:val="23"/>
        </w:rPr>
        <w:t>Conforme Estudos Preliminares, os requisitos da contratação abrangem o seguinte:</w:t>
      </w:r>
    </w:p>
    <w:p w14:paraId="4332439D" w14:textId="77777777" w:rsidR="003B4122" w:rsidRPr="001B3866" w:rsidRDefault="003B4122" w:rsidP="003B4122">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Registro ou inscrição no Conselho Regional de Engenharia e Agronomia – CREA ou no Conselho de Arquitetura e Urbanismo - CAU, da empresa Licitante e de seu (s) responsável (</w:t>
      </w:r>
      <w:proofErr w:type="spellStart"/>
      <w:r w:rsidRPr="001B3866">
        <w:rPr>
          <w:rFonts w:ascii="Arial Narrow" w:hAnsi="Arial Narrow" w:cs="Calibri"/>
          <w:sz w:val="23"/>
          <w:szCs w:val="23"/>
        </w:rPr>
        <w:t>is</w:t>
      </w:r>
      <w:proofErr w:type="spellEnd"/>
      <w:r w:rsidRPr="001B3866">
        <w:rPr>
          <w:rFonts w:ascii="Arial Narrow" w:hAnsi="Arial Narrow" w:cs="Calibri"/>
          <w:sz w:val="23"/>
          <w:szCs w:val="23"/>
        </w:rPr>
        <w:t xml:space="preserve">) técnico (s), da região a que estiverem vinculados. </w:t>
      </w:r>
    </w:p>
    <w:p w14:paraId="7A58B972" w14:textId="77777777" w:rsidR="003B4122" w:rsidRPr="001B3866" w:rsidRDefault="003B4122" w:rsidP="003B4122">
      <w:pPr>
        <w:pStyle w:val="PargrafodaLista"/>
        <w:widowControl w:val="0"/>
        <w:numPr>
          <w:ilvl w:val="3"/>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No caso da empresa Licitante ou o responsável técnico não serem registrados ou inscritos no CREA do Estado da Bahia, deverão ser providenciados os respectivos vistos deste órgão regional por ocasião da assinatura do contrato. </w:t>
      </w:r>
    </w:p>
    <w:p w14:paraId="38CF3B55" w14:textId="77777777" w:rsidR="003B4122" w:rsidRPr="001B3866" w:rsidRDefault="003B4122" w:rsidP="003B4122">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Comprovação de regularidade junto ao Conselho Regional de Engenharia e Agronomia – CREA ou no Conselho de Arquitetura e Urbanismo - CAU, da empresa Licitante e de seu (s) responsável (</w:t>
      </w:r>
      <w:proofErr w:type="spellStart"/>
      <w:r w:rsidRPr="001B3866">
        <w:rPr>
          <w:rFonts w:ascii="Arial Narrow" w:hAnsi="Arial Narrow" w:cs="Calibri"/>
          <w:sz w:val="23"/>
          <w:szCs w:val="23"/>
        </w:rPr>
        <w:t>is</w:t>
      </w:r>
      <w:proofErr w:type="spellEnd"/>
      <w:r w:rsidRPr="001B3866">
        <w:rPr>
          <w:rFonts w:ascii="Arial Narrow" w:hAnsi="Arial Narrow" w:cs="Calibri"/>
          <w:sz w:val="23"/>
          <w:szCs w:val="23"/>
        </w:rPr>
        <w:t>) técnico (s), da região a que estiverem vinculados.</w:t>
      </w:r>
    </w:p>
    <w:p w14:paraId="0123FB88" w14:textId="77777777" w:rsidR="003B4122" w:rsidRPr="001B3866" w:rsidRDefault="003B4122" w:rsidP="003B4122">
      <w:pPr>
        <w:pStyle w:val="PargrafodaLista"/>
        <w:widowControl w:val="0"/>
        <w:numPr>
          <w:ilvl w:val="3"/>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A comprovação de que trata o subitem acima, referente ao responsável técnico, nos termos da Resolução nº. 1.025, de 30 de outubro de 2009, do Conselho Federal de Engenharia, Arquitetura e Agronomia - CONFEA, será exigida dos seguintes profissionais, legalmente habilitados, conforme Resolução n° 1.010, de 2005, do CONFEA:</w:t>
      </w:r>
    </w:p>
    <w:p w14:paraId="5C75471A" w14:textId="77777777" w:rsidR="003B4122" w:rsidRPr="001B3866" w:rsidRDefault="003B4122" w:rsidP="003B4122">
      <w:pPr>
        <w:pStyle w:val="PargrafodaLista"/>
        <w:widowControl w:val="0"/>
        <w:numPr>
          <w:ilvl w:val="4"/>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Engenheiro Civil  </w:t>
      </w:r>
    </w:p>
    <w:p w14:paraId="1A35A137" w14:textId="19DBB0E1" w:rsidR="003B4122" w:rsidRPr="001B3866" w:rsidRDefault="003B4122" w:rsidP="003B4122">
      <w:pPr>
        <w:pStyle w:val="PargrafodaLista"/>
        <w:widowControl w:val="0"/>
        <w:numPr>
          <w:ilvl w:val="3"/>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O responsável técnico e/ou membro da equipe técnica acima elencados deverá pertencer ao quadro permanente do Licitante, na data prevista para entrega da proposta, entendendo-se como tal, para fins deste </w:t>
      </w:r>
      <w:r w:rsidR="0046042C" w:rsidRPr="001B3866">
        <w:rPr>
          <w:rFonts w:ascii="Arial Narrow" w:hAnsi="Arial Narrow" w:cs="Calibri"/>
          <w:sz w:val="23"/>
          <w:szCs w:val="23"/>
        </w:rPr>
        <w:t>Termo de Referência</w:t>
      </w:r>
      <w:r w:rsidRPr="001B3866">
        <w:rPr>
          <w:rFonts w:ascii="Arial Narrow" w:hAnsi="Arial Narrow" w:cs="Calibri"/>
          <w:sz w:val="23"/>
          <w:szCs w:val="23"/>
        </w:rPr>
        <w:t xml:space="preserve">,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 </w:t>
      </w:r>
    </w:p>
    <w:p w14:paraId="16768816" w14:textId="18CFDE1F" w:rsidR="003B4122" w:rsidRPr="001B3866" w:rsidRDefault="003B4122" w:rsidP="003B4122">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Caso o licitante se sagre vencedor do certame, e, o responsável técnico não tenha ainda uma relação formal com a empresa, deverá registrá-lo em carteira de trabalho ou formalizar um contrato da prestação de serviço, o qual deverá ser registrado no conselho de classe.</w:t>
      </w:r>
    </w:p>
    <w:p w14:paraId="5C4F63F2" w14:textId="5FDD139C" w:rsidR="003B4122" w:rsidRPr="001B3866" w:rsidRDefault="003B4122" w:rsidP="003B4122">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O responsável técnico pela execução da obra e que responderá pela mesma será o Engenheiro Civil</w:t>
      </w:r>
      <w:r w:rsidR="004764DA" w:rsidRPr="001B3866">
        <w:rPr>
          <w:rFonts w:ascii="Arial Narrow" w:hAnsi="Arial Narrow" w:cs="Calibri"/>
          <w:sz w:val="23"/>
          <w:szCs w:val="23"/>
        </w:rPr>
        <w:t>,</w:t>
      </w:r>
      <w:r w:rsidR="001B758A" w:rsidRPr="001B3866">
        <w:rPr>
          <w:rFonts w:ascii="Arial Narrow" w:hAnsi="Arial Narrow" w:cs="Calibri"/>
          <w:sz w:val="23"/>
          <w:szCs w:val="23"/>
        </w:rPr>
        <w:t xml:space="preserve"> apresentado no certame licitatório</w:t>
      </w:r>
      <w:r w:rsidRPr="001B3866">
        <w:rPr>
          <w:rFonts w:ascii="Arial Narrow" w:hAnsi="Arial Narrow" w:cs="Calibri"/>
          <w:sz w:val="23"/>
          <w:szCs w:val="23"/>
        </w:rPr>
        <w:t xml:space="preserve">. Para tanto, exige-se que sua presença seja constante na </w:t>
      </w:r>
      <w:r w:rsidRPr="001B3866">
        <w:rPr>
          <w:rFonts w:ascii="Arial Narrow" w:hAnsi="Arial Narrow" w:cs="Calibri"/>
          <w:sz w:val="23"/>
          <w:szCs w:val="23"/>
        </w:rPr>
        <w:lastRenderedPageBreak/>
        <w:t xml:space="preserve">obra, compatível com carga horária da planilha orçamentária.  </w:t>
      </w:r>
    </w:p>
    <w:p w14:paraId="6CBA1E57" w14:textId="71A847F2" w:rsidR="003B4122" w:rsidRPr="001B3866" w:rsidRDefault="003B4122" w:rsidP="003B4122">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No decorrer da execução da obra, o profissional de que trata este subitem poderá ser substituído, nos termos do artigo 30, §10, da Lei n° 8.666, de 1993, por profissional de experiência equivalente ou superior, desde que a substituição seja aprovada</w:t>
      </w:r>
      <w:r w:rsidR="0088451B" w:rsidRPr="001B3866">
        <w:rPr>
          <w:rFonts w:ascii="Arial Narrow" w:hAnsi="Arial Narrow" w:cs="Calibri"/>
          <w:sz w:val="23"/>
          <w:szCs w:val="23"/>
        </w:rPr>
        <w:t xml:space="preserve"> </w:t>
      </w:r>
      <w:r w:rsidRPr="001B3866">
        <w:rPr>
          <w:rFonts w:ascii="Arial Narrow" w:hAnsi="Arial Narrow" w:cs="Calibri"/>
          <w:sz w:val="23"/>
          <w:szCs w:val="23"/>
        </w:rPr>
        <w:t>pel</w:t>
      </w:r>
      <w:r w:rsidR="0088451B" w:rsidRPr="001B3866">
        <w:rPr>
          <w:rFonts w:ascii="Arial Narrow" w:hAnsi="Arial Narrow" w:cs="Calibri"/>
          <w:sz w:val="23"/>
          <w:szCs w:val="23"/>
        </w:rPr>
        <w:t>o Contratante</w:t>
      </w:r>
      <w:r w:rsidRPr="001B3866">
        <w:rPr>
          <w:rFonts w:ascii="Arial Narrow" w:hAnsi="Arial Narrow" w:cs="Calibri"/>
          <w:sz w:val="23"/>
          <w:szCs w:val="23"/>
        </w:rPr>
        <w:t>.</w:t>
      </w:r>
    </w:p>
    <w:p w14:paraId="3B2AF13B" w14:textId="77777777" w:rsidR="003B4122" w:rsidRPr="001B3866" w:rsidRDefault="003B4122" w:rsidP="003B4122">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Apresentação das seguintes Declarações:</w:t>
      </w:r>
    </w:p>
    <w:p w14:paraId="7975478F" w14:textId="77777777" w:rsidR="003B4122" w:rsidRPr="001B3866" w:rsidRDefault="003B4122" w:rsidP="003B4122">
      <w:pPr>
        <w:pStyle w:val="PargrafodaLista"/>
        <w:widowControl w:val="0"/>
        <w:numPr>
          <w:ilvl w:val="3"/>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b/>
          <w:bCs/>
          <w:sz w:val="23"/>
          <w:szCs w:val="23"/>
        </w:rPr>
        <w:t>Declaração de aparelhamento e pessoal técnico</w:t>
      </w:r>
      <w:r w:rsidRPr="001B3866">
        <w:rPr>
          <w:rFonts w:ascii="Arial Narrow" w:hAnsi="Arial Narrow" w:cs="Calibri"/>
          <w:sz w:val="23"/>
          <w:szCs w:val="23"/>
        </w:rPr>
        <w:t>: declaração formal de que disporá, por ocasião da futura contratação, de instalações, aparelhamento e pessoal técnico, considerados essenciais para a execução contratual, e realização do objeto desta licitação, bem como da qualificação de cada um dos membros da equipe técnica que se responsabilizará pela execução dos serviços.</w:t>
      </w:r>
    </w:p>
    <w:p w14:paraId="23474511" w14:textId="77777777" w:rsidR="003B4122" w:rsidRPr="001B3866" w:rsidRDefault="003B4122" w:rsidP="003B4122">
      <w:pPr>
        <w:pStyle w:val="PargrafodaLista"/>
        <w:widowControl w:val="0"/>
        <w:numPr>
          <w:ilvl w:val="3"/>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b/>
          <w:bCs/>
          <w:sz w:val="23"/>
          <w:szCs w:val="23"/>
        </w:rPr>
        <w:t>Declaração de conhecimento das condições e grau de dificuldade do objeto da licitação</w:t>
      </w:r>
      <w:r w:rsidRPr="001B3866">
        <w:rPr>
          <w:rFonts w:ascii="Arial Narrow" w:hAnsi="Arial Narrow" w:cs="Calibri"/>
          <w:sz w:val="23"/>
          <w:szCs w:val="23"/>
        </w:rPr>
        <w:t>:  declaração de que o Licitante, por intermédio de representante legal devidamente qualificado para esse fim, vistoriou os locais onde será realizada a obra, e de que é detentor de todas as informações relativas à sua execução. Razão pela qual, a alegação de seu desconhecimento não será admitida como justificativa para que a Contratada se exima das obrigações assumidas em decorrência desta Concorrência.</w:t>
      </w:r>
    </w:p>
    <w:p w14:paraId="00316A6E" w14:textId="77777777" w:rsidR="003B4122" w:rsidRPr="001B3866" w:rsidRDefault="003B4122" w:rsidP="003B4122">
      <w:pPr>
        <w:pStyle w:val="PargrafodaLista"/>
        <w:widowControl w:val="0"/>
        <w:numPr>
          <w:ilvl w:val="4"/>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A Declaração de conhecimento das condições e grau de dificuldade do objeto a ser contrato deverá ser assinada pelo representante legal da empresa, declarando estar ciente das condições atuais da edificação e do terreno onde será realizada a obra.</w:t>
      </w:r>
    </w:p>
    <w:p w14:paraId="02CCBBDB" w14:textId="77777777" w:rsidR="003B4122" w:rsidRPr="001B3866" w:rsidRDefault="003B4122" w:rsidP="003B4122">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É vedada a participação de cooperativas</w:t>
      </w:r>
    </w:p>
    <w:p w14:paraId="385BF9A7" w14:textId="77777777" w:rsidR="00290EEA" w:rsidRPr="001B3866" w:rsidRDefault="00290EEA" w:rsidP="003B4122">
      <w:pPr>
        <w:pStyle w:val="PargrafodaLista"/>
        <w:widowControl w:val="0"/>
        <w:spacing w:before="240" w:after="240" w:line="276" w:lineRule="auto"/>
        <w:ind w:left="716" w:right="15"/>
        <w:jc w:val="both"/>
        <w:rPr>
          <w:rFonts w:ascii="Arial Narrow" w:hAnsi="Arial Narrow" w:cs="Calibri"/>
          <w:b/>
          <w:bCs/>
          <w:sz w:val="23"/>
          <w:szCs w:val="23"/>
        </w:rPr>
      </w:pPr>
    </w:p>
    <w:p w14:paraId="01E7BD69" w14:textId="2DE9515E" w:rsidR="00C83E89" w:rsidRPr="001B3866" w:rsidRDefault="00290EEA" w:rsidP="00290EEA">
      <w:pPr>
        <w:pStyle w:val="PargrafodaLista"/>
        <w:widowControl w:val="0"/>
        <w:numPr>
          <w:ilvl w:val="0"/>
          <w:numId w:val="8"/>
        </w:numPr>
        <w:shd w:val="clear" w:color="auto" w:fill="A6A6A6" w:themeFill="background1" w:themeFillShade="A6"/>
        <w:spacing w:before="240" w:after="240" w:line="276" w:lineRule="auto"/>
        <w:ind w:right="15"/>
        <w:jc w:val="both"/>
        <w:rPr>
          <w:rFonts w:ascii="Arial Narrow" w:hAnsi="Arial Narrow" w:cs="Calibri"/>
          <w:b/>
          <w:sz w:val="23"/>
          <w:szCs w:val="23"/>
        </w:rPr>
      </w:pPr>
      <w:r w:rsidRPr="001B3866">
        <w:rPr>
          <w:rFonts w:ascii="Arial Narrow" w:hAnsi="Arial Narrow" w:cs="Calibri"/>
          <w:b/>
          <w:sz w:val="23"/>
          <w:szCs w:val="23"/>
        </w:rPr>
        <w:t>V</w:t>
      </w:r>
      <w:r w:rsidR="008F4BF0" w:rsidRPr="001B3866">
        <w:rPr>
          <w:rFonts w:ascii="Arial Narrow" w:hAnsi="Arial Narrow" w:cs="Calibri"/>
          <w:b/>
          <w:sz w:val="23"/>
          <w:szCs w:val="23"/>
        </w:rPr>
        <w:t>ISTORIA PARA A LICITAÇÃO</w:t>
      </w:r>
    </w:p>
    <w:p w14:paraId="4B13CE60" w14:textId="77777777" w:rsidR="008F4BF0" w:rsidRPr="001B3866" w:rsidRDefault="008F4BF0" w:rsidP="008F4BF0">
      <w:pPr>
        <w:pStyle w:val="PargrafodaLista"/>
        <w:widowControl w:val="0"/>
        <w:spacing w:before="240" w:after="240" w:line="276" w:lineRule="auto"/>
        <w:ind w:left="716" w:right="15"/>
        <w:jc w:val="both"/>
        <w:rPr>
          <w:rFonts w:ascii="Arial Narrow" w:hAnsi="Arial Narrow" w:cs="Calibri"/>
          <w:sz w:val="23"/>
          <w:szCs w:val="23"/>
        </w:rPr>
      </w:pPr>
    </w:p>
    <w:p w14:paraId="7325250B" w14:textId="0F2C647F" w:rsidR="008F4BF0" w:rsidRPr="001B3866" w:rsidRDefault="008F4BF0" w:rsidP="008F4BF0">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Para o correto dimensionamento e elaboração de sua proposta, o Licitante poderá realizar vistoria nas instalações do local de execução dos serviços, acompanhado por servidor designado para esse fim, nos seguintes horários: segunda a sexta, das 08h00min horas às 12h00min horas, devendo o agendamento ser efetuado previamente pelo telefone (7</w:t>
      </w:r>
      <w:r w:rsidR="004764DA" w:rsidRPr="001B3866">
        <w:rPr>
          <w:rFonts w:ascii="Arial Narrow" w:hAnsi="Arial Narrow" w:cs="Calibri"/>
          <w:sz w:val="23"/>
          <w:szCs w:val="23"/>
        </w:rPr>
        <w:t>7</w:t>
      </w:r>
      <w:r w:rsidRPr="001B3866">
        <w:rPr>
          <w:rFonts w:ascii="Arial Narrow" w:hAnsi="Arial Narrow" w:cs="Calibri"/>
          <w:sz w:val="23"/>
          <w:szCs w:val="23"/>
        </w:rPr>
        <w:t>)3</w:t>
      </w:r>
      <w:r w:rsidR="004764DA" w:rsidRPr="001B3866">
        <w:rPr>
          <w:rFonts w:ascii="Arial Narrow" w:hAnsi="Arial Narrow" w:cs="Calibri"/>
          <w:sz w:val="23"/>
          <w:szCs w:val="23"/>
        </w:rPr>
        <w:t>429</w:t>
      </w:r>
      <w:r w:rsidRPr="001B3866">
        <w:rPr>
          <w:rFonts w:ascii="Arial Narrow" w:hAnsi="Arial Narrow" w:cs="Calibri"/>
          <w:sz w:val="23"/>
          <w:szCs w:val="23"/>
        </w:rPr>
        <w:t>-</w:t>
      </w:r>
      <w:r w:rsidR="00B2435C" w:rsidRPr="001B3866">
        <w:rPr>
          <w:rFonts w:ascii="Arial Narrow" w:hAnsi="Arial Narrow" w:cs="Calibri"/>
          <w:sz w:val="23"/>
          <w:szCs w:val="23"/>
        </w:rPr>
        <w:t>2734</w:t>
      </w:r>
      <w:r w:rsidRPr="001B3866">
        <w:rPr>
          <w:rFonts w:ascii="Arial Narrow" w:hAnsi="Arial Narrow" w:cs="Calibri"/>
          <w:sz w:val="23"/>
          <w:szCs w:val="23"/>
        </w:rPr>
        <w:t>.</w:t>
      </w:r>
    </w:p>
    <w:p w14:paraId="5E8F5D4D" w14:textId="2F88A467" w:rsidR="008F4BF0" w:rsidRPr="001B3866" w:rsidRDefault="008F4BF0" w:rsidP="008F4BF0">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O prazo para vistoria iniciar-se-á no dia útil seguinte ao da publicação do </w:t>
      </w:r>
      <w:r w:rsidR="0046042C" w:rsidRPr="001B3866">
        <w:rPr>
          <w:rFonts w:ascii="Arial Narrow" w:hAnsi="Arial Narrow" w:cs="Calibri"/>
          <w:sz w:val="23"/>
          <w:szCs w:val="23"/>
        </w:rPr>
        <w:t>Termo de Referência</w:t>
      </w:r>
      <w:r w:rsidRPr="001B3866">
        <w:rPr>
          <w:rFonts w:ascii="Arial Narrow" w:hAnsi="Arial Narrow" w:cs="Calibri"/>
          <w:sz w:val="23"/>
          <w:szCs w:val="23"/>
        </w:rPr>
        <w:t>, estendendo-se até o segundo dia útil anterior à data prevista para a abertura da sessão pública.</w:t>
      </w:r>
    </w:p>
    <w:p w14:paraId="2BCBFEE6" w14:textId="07438CE2" w:rsidR="008F4BF0" w:rsidRPr="001B3866" w:rsidRDefault="008F4BF0" w:rsidP="008F4BF0">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Para a vistoria o licitante, ou o seu representante legal, deverá estar devidamente identificado, apresentando documento de identidade civil e documento expedido pela empresa comprovando sua habilitação para a realização da vistoria. </w:t>
      </w:r>
    </w:p>
    <w:p w14:paraId="2C082719" w14:textId="09D8D758" w:rsidR="008F4BF0" w:rsidRPr="001B3866" w:rsidRDefault="008F4BF0" w:rsidP="008F4BF0">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O documento expedido pela empresa deverá identificar o profissional </w:t>
      </w:r>
      <w:r w:rsidR="00B8356E" w:rsidRPr="001B3866">
        <w:rPr>
          <w:rFonts w:ascii="Arial Narrow" w:hAnsi="Arial Narrow" w:cs="Calibri"/>
          <w:sz w:val="23"/>
          <w:szCs w:val="23"/>
        </w:rPr>
        <w:t>indicado para fazer a vistoria e sua habilitação técnica, caso este não seja o representante legal.</w:t>
      </w:r>
    </w:p>
    <w:p w14:paraId="3CFB38CD" w14:textId="77777777" w:rsidR="008F4BF0" w:rsidRPr="001B3866" w:rsidRDefault="008F4BF0" w:rsidP="008F4BF0">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De acordo com o Acórdão nº 889/2010, Plenário, do TCU, a exigência de vistoria mostra-se em consonância com art. 30, III, da Lei nº 8.666/93, além de “ser salutar que a Licitante conheça as condições locais onde serão cumpridas as obrigações, objeto da licitação, de forma a identificar, em </w:t>
      </w:r>
      <w:r w:rsidRPr="001B3866">
        <w:rPr>
          <w:rFonts w:ascii="Arial Narrow" w:hAnsi="Arial Narrow" w:cs="Calibri"/>
          <w:sz w:val="23"/>
          <w:szCs w:val="23"/>
        </w:rPr>
        <w:lastRenderedPageBreak/>
        <w:t>tempo de se manifestar antes da abertura da licitação, de eventual necessidade de adaptações que se fizerem necessárias para a prestação dos serviços”.</w:t>
      </w:r>
    </w:p>
    <w:p w14:paraId="0CBEE48C" w14:textId="77777777" w:rsidR="008F4BF0" w:rsidRPr="001B3866" w:rsidRDefault="008F4BF0" w:rsidP="008F4BF0">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 A realização de vistoria permite aos interessados em participar da licitação em conhecer detalhadamente os serviços que deverão ser prestados, avaliando in loco o grau de complexidade do mesmo.</w:t>
      </w:r>
    </w:p>
    <w:p w14:paraId="0139BC1C" w14:textId="77777777" w:rsidR="008F4BF0" w:rsidRPr="001B3866" w:rsidRDefault="008F4BF0" w:rsidP="008F4BF0">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Considera-se fundamental que todos os Licitantes realizem vistoria para reconhecimento do local, das condições, restrições e dos quantitativos dos serviços, sendo facultada aos Licitantes a realização de algumas medições in loco. </w:t>
      </w:r>
    </w:p>
    <w:p w14:paraId="29CB8CC6" w14:textId="77777777" w:rsidR="008F4BF0" w:rsidRPr="001B3866" w:rsidRDefault="008F4BF0" w:rsidP="008F4BF0">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A não realização da vistoria não poderá embasar posteriores alegações de desconhecimento das instalações, duvidas ou esquecimentos de quaisquer detalhes dos locais da prestação dos serviços, devendo a licitante vencedora assumir os ônus dos serviços decorrentes. </w:t>
      </w:r>
    </w:p>
    <w:p w14:paraId="00B540E3" w14:textId="508652DB" w:rsidR="008F4BF0" w:rsidRPr="001B3866" w:rsidRDefault="008F4BF0" w:rsidP="008F4BF0">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A licitante deverá declarar que tomou conhecimento de todas as informações e das condições locais para cumprimento das obrigações objeto da licitação.</w:t>
      </w:r>
    </w:p>
    <w:p w14:paraId="4C258ECC" w14:textId="77777777" w:rsidR="00B8356E" w:rsidRPr="001B3866" w:rsidRDefault="00B8356E" w:rsidP="00B8356E">
      <w:pPr>
        <w:pStyle w:val="PargrafodaLista"/>
        <w:widowControl w:val="0"/>
        <w:spacing w:before="240" w:after="240" w:line="276" w:lineRule="auto"/>
        <w:ind w:left="716" w:right="15"/>
        <w:jc w:val="both"/>
        <w:rPr>
          <w:rFonts w:ascii="Arial Narrow" w:hAnsi="Arial Narrow" w:cs="Calibri"/>
          <w:sz w:val="23"/>
          <w:szCs w:val="23"/>
        </w:rPr>
      </w:pPr>
    </w:p>
    <w:p w14:paraId="60C0572F" w14:textId="7E913ACE" w:rsidR="00B8356E" w:rsidRPr="001B3866" w:rsidRDefault="00B8356E" w:rsidP="00B8356E">
      <w:pPr>
        <w:pStyle w:val="PargrafodaLista"/>
        <w:widowControl w:val="0"/>
        <w:numPr>
          <w:ilvl w:val="0"/>
          <w:numId w:val="8"/>
        </w:numPr>
        <w:shd w:val="clear" w:color="auto" w:fill="A6A6A6" w:themeFill="background1" w:themeFillShade="A6"/>
        <w:spacing w:before="240" w:after="240" w:line="276" w:lineRule="auto"/>
        <w:ind w:right="15"/>
        <w:jc w:val="both"/>
        <w:rPr>
          <w:rFonts w:ascii="Arial Narrow" w:hAnsi="Arial Narrow" w:cs="Calibri"/>
          <w:b/>
          <w:bCs/>
          <w:sz w:val="23"/>
          <w:szCs w:val="23"/>
        </w:rPr>
      </w:pPr>
      <w:r w:rsidRPr="001B3866">
        <w:rPr>
          <w:rFonts w:ascii="Arial Narrow" w:hAnsi="Arial Narrow" w:cs="Calibri"/>
          <w:b/>
          <w:bCs/>
          <w:sz w:val="23"/>
          <w:szCs w:val="23"/>
        </w:rPr>
        <w:t xml:space="preserve">MODELO DE EXECUÇÃO DO </w:t>
      </w:r>
      <w:r w:rsidR="003961C2" w:rsidRPr="001B3866">
        <w:rPr>
          <w:rFonts w:ascii="Arial Narrow" w:hAnsi="Arial Narrow" w:cs="Calibri"/>
          <w:b/>
          <w:bCs/>
          <w:sz w:val="23"/>
          <w:szCs w:val="23"/>
        </w:rPr>
        <w:t>OBJETO</w:t>
      </w:r>
    </w:p>
    <w:p w14:paraId="728DF8AD" w14:textId="02056764" w:rsidR="00B8356E" w:rsidRPr="001B3866" w:rsidRDefault="00B8356E" w:rsidP="00B8356E">
      <w:pPr>
        <w:pStyle w:val="PargrafodaLista"/>
        <w:widowControl w:val="0"/>
        <w:spacing w:before="240" w:after="240" w:line="276" w:lineRule="auto"/>
        <w:ind w:left="716" w:right="15"/>
        <w:jc w:val="both"/>
        <w:rPr>
          <w:rFonts w:ascii="Arial Narrow" w:hAnsi="Arial Narrow" w:cs="Calibri"/>
          <w:b/>
          <w:bCs/>
          <w:sz w:val="23"/>
          <w:szCs w:val="23"/>
        </w:rPr>
      </w:pPr>
    </w:p>
    <w:p w14:paraId="7B01B394" w14:textId="62F2E260" w:rsidR="00B8356E" w:rsidRPr="001B3866" w:rsidRDefault="00B8356E" w:rsidP="00B8356E">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A execução do objeto seguirá a seguinte dinâmica:</w:t>
      </w:r>
    </w:p>
    <w:p w14:paraId="12D0F451" w14:textId="245C10EA" w:rsidR="00B8356E" w:rsidRPr="001B3866" w:rsidRDefault="00B8356E" w:rsidP="004323D7">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A execução do serviço será iniciada com o recebimento da Ordem de Serviço, cujas etapas observarão o cronograma físico financeiro. </w:t>
      </w:r>
    </w:p>
    <w:p w14:paraId="75397355" w14:textId="77777777" w:rsidR="00B8356E" w:rsidRPr="001B3866" w:rsidRDefault="00B8356E" w:rsidP="004323D7">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É facultada a contratada, quando do recebimento da Ordem de Serviço, a apresentação de novo cronograma físico financeiro, ajustando as etapas da obra, desde que não ultrapasse os prazos contratuais. Tal cronograma será analisado pela fiscalização que poderá aceitar ou não. No caso de não aceitação fica valendo o cronograma apresentado durante o certame licitatório </w:t>
      </w:r>
    </w:p>
    <w:p w14:paraId="380A85A8" w14:textId="77777777" w:rsidR="00B8356E" w:rsidRPr="001B3866" w:rsidRDefault="00B8356E" w:rsidP="004323D7">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Não serão aceitos serviços executados fora do cronograma físico. </w:t>
      </w:r>
    </w:p>
    <w:p w14:paraId="06B64897" w14:textId="77777777" w:rsidR="00B8356E" w:rsidRPr="001B3866" w:rsidRDefault="00B8356E" w:rsidP="00B8356E">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Durante a execução dos serviços serão realizados acompanhamento e fiscalização da Administração que fará a verificação dos materiais, técnicas e equipamentos empregados, de forma a assegurar o seu perfeito cumprimento. </w:t>
      </w:r>
    </w:p>
    <w:p w14:paraId="1A0B7212" w14:textId="77777777" w:rsidR="00B8356E" w:rsidRPr="001B3866" w:rsidRDefault="00B8356E" w:rsidP="00B8356E">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A verificação da conformidade da prestação do serviço será realizada com base nos projetos executivos, memoriais descritivos e especificações técnicas.</w:t>
      </w:r>
    </w:p>
    <w:p w14:paraId="4423CC45" w14:textId="59365004" w:rsidR="00B8356E" w:rsidRPr="001B3866" w:rsidRDefault="00B8356E" w:rsidP="00B8356E">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Quando os serviços contratados forem concluídos, a Contratada apresentará comunicação escrita informando o fato a fiscalização, a qual competirá a verificação dos serviços e tomará as devidas providências a fim de receber provisoriamente e posteriormente, de forma definitiva.</w:t>
      </w:r>
    </w:p>
    <w:p w14:paraId="13A88B2A" w14:textId="77777777" w:rsidR="0066325B" w:rsidRPr="001B3866" w:rsidRDefault="0066325B" w:rsidP="0066325B">
      <w:pPr>
        <w:pStyle w:val="PargrafodaLista"/>
        <w:widowControl w:val="0"/>
        <w:spacing w:before="240" w:after="240" w:line="276" w:lineRule="auto"/>
        <w:ind w:left="716" w:right="15"/>
        <w:jc w:val="both"/>
        <w:rPr>
          <w:rFonts w:ascii="Arial Narrow" w:hAnsi="Arial Narrow" w:cs="Calibri"/>
          <w:sz w:val="23"/>
          <w:szCs w:val="23"/>
        </w:rPr>
      </w:pPr>
    </w:p>
    <w:p w14:paraId="7AF50941" w14:textId="7B416F33" w:rsidR="0066325B" w:rsidRPr="001B3866" w:rsidRDefault="0066325B" w:rsidP="0066325B">
      <w:pPr>
        <w:pStyle w:val="PargrafodaLista"/>
        <w:widowControl w:val="0"/>
        <w:numPr>
          <w:ilvl w:val="0"/>
          <w:numId w:val="8"/>
        </w:numPr>
        <w:shd w:val="clear" w:color="auto" w:fill="A6A6A6" w:themeFill="background1" w:themeFillShade="A6"/>
        <w:spacing w:before="240" w:after="240" w:line="276" w:lineRule="auto"/>
        <w:ind w:right="15"/>
        <w:jc w:val="both"/>
        <w:rPr>
          <w:rFonts w:ascii="Arial Narrow" w:hAnsi="Arial Narrow" w:cs="Calibri"/>
          <w:b/>
          <w:bCs/>
          <w:sz w:val="23"/>
          <w:szCs w:val="23"/>
        </w:rPr>
      </w:pPr>
      <w:r w:rsidRPr="001B3866">
        <w:rPr>
          <w:rFonts w:ascii="Arial Narrow" w:hAnsi="Arial Narrow" w:cs="Calibri"/>
          <w:b/>
          <w:bCs/>
          <w:sz w:val="23"/>
          <w:szCs w:val="23"/>
        </w:rPr>
        <w:t>MODELO DE GESTÃO DO CONTRATO</w:t>
      </w:r>
    </w:p>
    <w:p w14:paraId="5A08A6D7" w14:textId="77777777" w:rsidR="003B4122" w:rsidRPr="001B3866" w:rsidRDefault="003B4122" w:rsidP="003B4122">
      <w:pPr>
        <w:pStyle w:val="PargrafodaLista"/>
        <w:widowControl w:val="0"/>
        <w:spacing w:before="240" w:after="240" w:line="276" w:lineRule="auto"/>
        <w:ind w:left="716" w:right="15"/>
        <w:jc w:val="both"/>
        <w:rPr>
          <w:rFonts w:ascii="Arial Narrow" w:hAnsi="Arial Narrow" w:cs="Calibri"/>
          <w:b/>
          <w:bCs/>
          <w:sz w:val="23"/>
          <w:szCs w:val="23"/>
        </w:rPr>
      </w:pPr>
    </w:p>
    <w:p w14:paraId="0F9BAE31" w14:textId="77777777" w:rsidR="00925373" w:rsidRPr="001B3866" w:rsidRDefault="003B4122" w:rsidP="003B4122">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bCs/>
          <w:sz w:val="23"/>
          <w:szCs w:val="23"/>
        </w:rPr>
        <w:t>A Contratada deverá atender aos requisitos especificados no presente Termo de Referência, de forma a garantir a conclusão das obras e serviços</w:t>
      </w:r>
      <w:r w:rsidR="00925373" w:rsidRPr="001B3866">
        <w:rPr>
          <w:rFonts w:ascii="Arial Narrow" w:hAnsi="Arial Narrow" w:cs="Calibri"/>
          <w:bCs/>
          <w:sz w:val="23"/>
          <w:szCs w:val="23"/>
        </w:rPr>
        <w:t>;</w:t>
      </w:r>
    </w:p>
    <w:p w14:paraId="1761B017" w14:textId="73840FF7" w:rsidR="00925373" w:rsidRPr="001B3866" w:rsidRDefault="00925373" w:rsidP="003B4122">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bCs/>
          <w:sz w:val="23"/>
          <w:szCs w:val="23"/>
        </w:rPr>
        <w:lastRenderedPageBreak/>
        <w:t>Fica definido como gestor do contrato, o superintendente de meio ambiente e infraestrutura da UFBA, tendo como auxiliares os seguintes fiscais, definidos em Portaria específica da SUMAI:</w:t>
      </w:r>
    </w:p>
    <w:p w14:paraId="5BC601C2" w14:textId="0481A7BD" w:rsidR="00925373" w:rsidRPr="001B3866" w:rsidRDefault="00925373" w:rsidP="00925373">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bCs/>
          <w:sz w:val="23"/>
          <w:szCs w:val="23"/>
        </w:rPr>
        <w:t>Fiscal (</w:t>
      </w:r>
      <w:proofErr w:type="spellStart"/>
      <w:r w:rsidRPr="001B3866">
        <w:rPr>
          <w:rFonts w:ascii="Arial Narrow" w:hAnsi="Arial Narrow" w:cs="Calibri"/>
          <w:bCs/>
          <w:sz w:val="23"/>
          <w:szCs w:val="23"/>
        </w:rPr>
        <w:t>is</w:t>
      </w:r>
      <w:proofErr w:type="spellEnd"/>
      <w:r w:rsidRPr="001B3866">
        <w:rPr>
          <w:rFonts w:ascii="Arial Narrow" w:hAnsi="Arial Narrow" w:cs="Calibri"/>
          <w:bCs/>
          <w:sz w:val="23"/>
          <w:szCs w:val="23"/>
        </w:rPr>
        <w:t xml:space="preserve">) Administrativo (s) – que auxiliará o gestor do contrato quanto a fiscalização dos aspectos administrativos e controle do contrato </w:t>
      </w:r>
    </w:p>
    <w:p w14:paraId="57F5624E" w14:textId="51D585D1" w:rsidR="00925373" w:rsidRPr="001B3866" w:rsidRDefault="00925373" w:rsidP="00925373">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bCs/>
          <w:sz w:val="23"/>
          <w:szCs w:val="23"/>
        </w:rPr>
        <w:t>Fiscal (</w:t>
      </w:r>
      <w:proofErr w:type="spellStart"/>
      <w:r w:rsidRPr="001B3866">
        <w:rPr>
          <w:rFonts w:ascii="Arial Narrow" w:hAnsi="Arial Narrow" w:cs="Calibri"/>
          <w:bCs/>
          <w:sz w:val="23"/>
          <w:szCs w:val="23"/>
        </w:rPr>
        <w:t>is</w:t>
      </w:r>
      <w:proofErr w:type="spellEnd"/>
      <w:r w:rsidRPr="001B3866">
        <w:rPr>
          <w:rFonts w:ascii="Arial Narrow" w:hAnsi="Arial Narrow" w:cs="Calibri"/>
          <w:bCs/>
          <w:sz w:val="23"/>
          <w:szCs w:val="23"/>
        </w:rPr>
        <w:t>) Técnico (s) – que auxiliará o gestor do contrato quanto a fiscalização da execução e cumprimento do objeto contratado;</w:t>
      </w:r>
    </w:p>
    <w:p w14:paraId="35284C86" w14:textId="5128DC38" w:rsidR="00925373" w:rsidRPr="001B3866" w:rsidRDefault="00925373" w:rsidP="00925373">
      <w:pPr>
        <w:pStyle w:val="PargrafodaLista"/>
        <w:widowControl w:val="0"/>
        <w:numPr>
          <w:ilvl w:val="2"/>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bCs/>
          <w:sz w:val="23"/>
          <w:szCs w:val="23"/>
        </w:rPr>
        <w:t>Fiscal (</w:t>
      </w:r>
      <w:proofErr w:type="spellStart"/>
      <w:r w:rsidRPr="001B3866">
        <w:rPr>
          <w:rFonts w:ascii="Arial Narrow" w:hAnsi="Arial Narrow" w:cs="Calibri"/>
          <w:bCs/>
          <w:sz w:val="23"/>
          <w:szCs w:val="23"/>
        </w:rPr>
        <w:t>is</w:t>
      </w:r>
      <w:proofErr w:type="spellEnd"/>
      <w:r w:rsidRPr="001B3866">
        <w:rPr>
          <w:rFonts w:ascii="Arial Narrow" w:hAnsi="Arial Narrow" w:cs="Calibri"/>
          <w:bCs/>
          <w:sz w:val="23"/>
          <w:szCs w:val="23"/>
        </w:rPr>
        <w:t>) Técnico (s) de Apoio – Que auxiliará o Fiscal Técnico quanto ao cumprimento do projeto executivo e no desenvolvimento do</w:t>
      </w:r>
      <w:r w:rsidR="00620BD3" w:rsidRPr="001B3866">
        <w:rPr>
          <w:rFonts w:ascii="Arial Narrow" w:hAnsi="Arial Narrow" w:cs="Calibri"/>
          <w:bCs/>
          <w:sz w:val="23"/>
          <w:szCs w:val="23"/>
        </w:rPr>
        <w:t>s detalhamentos necessários para a execução do objeto contratado.</w:t>
      </w:r>
    </w:p>
    <w:p w14:paraId="217F62AD" w14:textId="77777777" w:rsidR="00620BD3" w:rsidRPr="001B3866" w:rsidRDefault="003B4122" w:rsidP="00620BD3">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bCs/>
          <w:sz w:val="23"/>
          <w:szCs w:val="23"/>
        </w:rPr>
        <w:t xml:space="preserve">A contratada deverá entender-se com a </w:t>
      </w:r>
      <w:r w:rsidR="00620BD3" w:rsidRPr="001B3866">
        <w:rPr>
          <w:rFonts w:ascii="Arial Narrow" w:hAnsi="Arial Narrow" w:cs="Calibri"/>
          <w:bCs/>
          <w:sz w:val="23"/>
          <w:szCs w:val="23"/>
        </w:rPr>
        <w:t>Fiscalização Técnica</w:t>
      </w:r>
      <w:r w:rsidRPr="001B3866">
        <w:rPr>
          <w:rFonts w:ascii="Arial Narrow" w:hAnsi="Arial Narrow" w:cs="Calibri"/>
          <w:bCs/>
          <w:sz w:val="23"/>
          <w:szCs w:val="23"/>
        </w:rPr>
        <w:t xml:space="preserve">, mantendo-a sempre </w:t>
      </w:r>
      <w:proofErr w:type="gramStart"/>
      <w:r w:rsidRPr="001B3866">
        <w:rPr>
          <w:rFonts w:ascii="Arial Narrow" w:hAnsi="Arial Narrow" w:cs="Calibri"/>
          <w:bCs/>
          <w:sz w:val="23"/>
          <w:szCs w:val="23"/>
        </w:rPr>
        <w:t>est</w:t>
      </w:r>
      <w:r w:rsidR="00620BD3" w:rsidRPr="001B3866">
        <w:rPr>
          <w:rFonts w:ascii="Arial Narrow" w:hAnsi="Arial Narrow" w:cs="Calibri"/>
          <w:bCs/>
          <w:sz w:val="23"/>
          <w:szCs w:val="23"/>
        </w:rPr>
        <w:t>a</w:t>
      </w:r>
      <w:proofErr w:type="gramEnd"/>
      <w:r w:rsidRPr="001B3866">
        <w:rPr>
          <w:rFonts w:ascii="Arial Narrow" w:hAnsi="Arial Narrow" w:cs="Calibri"/>
          <w:bCs/>
          <w:sz w:val="23"/>
          <w:szCs w:val="23"/>
        </w:rPr>
        <w:t xml:space="preserve"> informada do andamento dos serviços e das recomendações dada para execução dos trabalhos. </w:t>
      </w:r>
    </w:p>
    <w:p w14:paraId="7BDBDD94" w14:textId="1555706A" w:rsidR="00F12343" w:rsidRPr="001B3866" w:rsidRDefault="00620BD3" w:rsidP="00620BD3">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bCs/>
          <w:sz w:val="23"/>
          <w:szCs w:val="23"/>
        </w:rPr>
        <w:t>S</w:t>
      </w:r>
      <w:r w:rsidR="003B4122" w:rsidRPr="001B3866">
        <w:rPr>
          <w:rFonts w:ascii="Arial Narrow" w:hAnsi="Arial Narrow" w:cs="Calibri"/>
          <w:bCs/>
          <w:sz w:val="23"/>
          <w:szCs w:val="23"/>
        </w:rPr>
        <w:t>erão mantidas Reuniões Técnicas Administrativas, provocados por qualquer das partes, para o encaminhamento das soluções dos problemas</w:t>
      </w:r>
      <w:r w:rsidR="005B5F83" w:rsidRPr="001B3866">
        <w:rPr>
          <w:rFonts w:ascii="Arial Narrow" w:hAnsi="Arial Narrow" w:cs="Calibri"/>
          <w:bCs/>
          <w:sz w:val="23"/>
          <w:szCs w:val="23"/>
        </w:rPr>
        <w:t xml:space="preserve"> que venham a surgir no andamento dos serviços</w:t>
      </w:r>
      <w:r w:rsidR="003B4122" w:rsidRPr="001B3866">
        <w:rPr>
          <w:rFonts w:ascii="Arial Narrow" w:hAnsi="Arial Narrow" w:cs="Calibri"/>
          <w:bCs/>
          <w:sz w:val="23"/>
          <w:szCs w:val="23"/>
        </w:rPr>
        <w:t xml:space="preserve">. </w:t>
      </w:r>
    </w:p>
    <w:p w14:paraId="1D03A329" w14:textId="77777777" w:rsidR="00620BD3" w:rsidRPr="001B3866" w:rsidRDefault="00620BD3" w:rsidP="00620BD3">
      <w:pPr>
        <w:pStyle w:val="PargrafodaLista"/>
        <w:widowControl w:val="0"/>
        <w:spacing w:before="240" w:after="240" w:line="276" w:lineRule="auto"/>
        <w:ind w:left="716" w:right="15"/>
        <w:jc w:val="both"/>
        <w:rPr>
          <w:rFonts w:ascii="Arial Narrow" w:hAnsi="Arial Narrow" w:cs="Calibri"/>
          <w:sz w:val="23"/>
          <w:szCs w:val="23"/>
        </w:rPr>
      </w:pPr>
    </w:p>
    <w:p w14:paraId="5171A346" w14:textId="74DAD96B" w:rsidR="00F12343" w:rsidRPr="001B3866" w:rsidRDefault="00F12343" w:rsidP="00F12343">
      <w:pPr>
        <w:pStyle w:val="PargrafodaLista"/>
        <w:widowControl w:val="0"/>
        <w:numPr>
          <w:ilvl w:val="0"/>
          <w:numId w:val="8"/>
        </w:numPr>
        <w:shd w:val="clear" w:color="auto" w:fill="A6A6A6" w:themeFill="background1" w:themeFillShade="A6"/>
        <w:spacing w:before="240" w:after="240" w:line="276" w:lineRule="auto"/>
        <w:ind w:right="15"/>
        <w:jc w:val="both"/>
        <w:rPr>
          <w:rFonts w:ascii="Arial Narrow" w:hAnsi="Arial Narrow" w:cs="Calibri"/>
          <w:b/>
          <w:bCs/>
          <w:sz w:val="23"/>
          <w:szCs w:val="23"/>
        </w:rPr>
      </w:pPr>
      <w:r w:rsidRPr="001B3866">
        <w:rPr>
          <w:rFonts w:ascii="Arial Narrow" w:hAnsi="Arial Narrow" w:cs="Calibri"/>
          <w:b/>
          <w:bCs/>
          <w:sz w:val="23"/>
          <w:szCs w:val="23"/>
        </w:rPr>
        <w:t>DETALHAMENTOS DOS SERVIÇOS</w:t>
      </w:r>
    </w:p>
    <w:p w14:paraId="5D21FB6B" w14:textId="77777777" w:rsidR="00F12343" w:rsidRPr="001B3866" w:rsidRDefault="00F12343" w:rsidP="00F12343">
      <w:pPr>
        <w:pStyle w:val="PargrafodaLista"/>
        <w:widowControl w:val="0"/>
        <w:spacing w:before="240" w:after="240" w:line="276" w:lineRule="auto"/>
        <w:ind w:left="716" w:right="15"/>
        <w:jc w:val="both"/>
        <w:rPr>
          <w:rFonts w:ascii="Arial Narrow" w:hAnsi="Arial Narrow" w:cs="Calibri"/>
          <w:b/>
          <w:bCs/>
          <w:sz w:val="23"/>
          <w:szCs w:val="23"/>
        </w:rPr>
      </w:pPr>
    </w:p>
    <w:p w14:paraId="03699804" w14:textId="3609BD9C" w:rsidR="00620BD3" w:rsidRPr="001B3866" w:rsidRDefault="00620BD3" w:rsidP="00620BD3">
      <w:pPr>
        <w:pStyle w:val="PargrafodaLista"/>
        <w:widowControl w:val="0"/>
        <w:numPr>
          <w:ilvl w:val="1"/>
          <w:numId w:val="8"/>
        </w:numPr>
        <w:suppressAutoHyphens/>
        <w:spacing w:before="240" w:after="240" w:line="276" w:lineRule="auto"/>
        <w:ind w:right="17"/>
        <w:jc w:val="both"/>
        <w:rPr>
          <w:rFonts w:ascii="Arial Narrow" w:hAnsi="Arial Narrow" w:cs="Calibri"/>
          <w:sz w:val="23"/>
          <w:szCs w:val="23"/>
        </w:rPr>
      </w:pPr>
      <w:r w:rsidRPr="001B3866">
        <w:rPr>
          <w:rFonts w:ascii="Arial Narrow" w:hAnsi="Arial Narrow" w:cs="Calibri"/>
          <w:sz w:val="23"/>
          <w:szCs w:val="23"/>
        </w:rPr>
        <w:t>Para a construção do elevador, deverá ser obedecido as etapas constantes da Planilha Orçamentária e seu Cronograma, definidas na seguinte ordem:</w:t>
      </w:r>
    </w:p>
    <w:p w14:paraId="15B18CAB" w14:textId="4666EFBF" w:rsidR="00620BD3" w:rsidRPr="001B3866" w:rsidRDefault="00620BD3" w:rsidP="00620BD3">
      <w:pPr>
        <w:pStyle w:val="PargrafodaLista"/>
        <w:widowControl w:val="0"/>
        <w:numPr>
          <w:ilvl w:val="2"/>
          <w:numId w:val="8"/>
        </w:numPr>
        <w:suppressAutoHyphens/>
        <w:spacing w:before="240" w:after="240" w:line="276" w:lineRule="auto"/>
        <w:ind w:right="17"/>
        <w:jc w:val="both"/>
        <w:rPr>
          <w:rFonts w:ascii="Arial Narrow" w:hAnsi="Arial Narrow" w:cs="Calibri"/>
          <w:sz w:val="23"/>
          <w:szCs w:val="23"/>
        </w:rPr>
      </w:pPr>
      <w:r w:rsidRPr="001B3866">
        <w:rPr>
          <w:rFonts w:ascii="Arial Narrow" w:hAnsi="Arial Narrow" w:cs="Calibri"/>
          <w:sz w:val="23"/>
          <w:szCs w:val="23"/>
        </w:rPr>
        <w:t>Preparação do canteiro de obras;</w:t>
      </w:r>
    </w:p>
    <w:p w14:paraId="760846FA" w14:textId="3D610BE2" w:rsidR="00620BD3" w:rsidRPr="001B3866" w:rsidRDefault="00620BD3" w:rsidP="00620BD3">
      <w:pPr>
        <w:pStyle w:val="PargrafodaLista"/>
        <w:widowControl w:val="0"/>
        <w:numPr>
          <w:ilvl w:val="2"/>
          <w:numId w:val="8"/>
        </w:numPr>
        <w:suppressAutoHyphens/>
        <w:spacing w:before="240" w:after="240" w:line="276" w:lineRule="auto"/>
        <w:ind w:right="17"/>
        <w:jc w:val="both"/>
        <w:rPr>
          <w:rFonts w:ascii="Arial Narrow" w:hAnsi="Arial Narrow" w:cs="Calibri"/>
          <w:sz w:val="23"/>
          <w:szCs w:val="23"/>
        </w:rPr>
      </w:pPr>
      <w:r w:rsidRPr="001B3866">
        <w:rPr>
          <w:rFonts w:ascii="Arial Narrow" w:hAnsi="Arial Narrow" w:cs="Calibri"/>
          <w:sz w:val="23"/>
          <w:szCs w:val="23"/>
        </w:rPr>
        <w:t>Demolições e retirada de material;</w:t>
      </w:r>
    </w:p>
    <w:p w14:paraId="1DDED99D" w14:textId="4F11C3FA" w:rsidR="00620BD3" w:rsidRPr="001B3866" w:rsidRDefault="00620BD3" w:rsidP="00620BD3">
      <w:pPr>
        <w:pStyle w:val="PargrafodaLista"/>
        <w:widowControl w:val="0"/>
        <w:numPr>
          <w:ilvl w:val="2"/>
          <w:numId w:val="8"/>
        </w:numPr>
        <w:suppressAutoHyphens/>
        <w:spacing w:before="240" w:after="240" w:line="276" w:lineRule="auto"/>
        <w:ind w:right="17"/>
        <w:jc w:val="both"/>
        <w:rPr>
          <w:rFonts w:ascii="Arial Narrow" w:hAnsi="Arial Narrow" w:cs="Calibri"/>
          <w:sz w:val="23"/>
          <w:szCs w:val="23"/>
        </w:rPr>
      </w:pPr>
      <w:r w:rsidRPr="001B3866">
        <w:rPr>
          <w:rFonts w:ascii="Arial Narrow" w:hAnsi="Arial Narrow" w:cs="Calibri"/>
          <w:sz w:val="23"/>
          <w:szCs w:val="23"/>
        </w:rPr>
        <w:t>Fundações;</w:t>
      </w:r>
    </w:p>
    <w:p w14:paraId="56E3D0BC" w14:textId="0340081C" w:rsidR="00620BD3" w:rsidRPr="001B3866" w:rsidRDefault="00620BD3" w:rsidP="00620BD3">
      <w:pPr>
        <w:pStyle w:val="PargrafodaLista"/>
        <w:widowControl w:val="0"/>
        <w:numPr>
          <w:ilvl w:val="2"/>
          <w:numId w:val="8"/>
        </w:numPr>
        <w:suppressAutoHyphens/>
        <w:spacing w:before="240" w:after="240" w:line="276" w:lineRule="auto"/>
        <w:ind w:right="17"/>
        <w:jc w:val="both"/>
        <w:rPr>
          <w:rFonts w:ascii="Arial Narrow" w:hAnsi="Arial Narrow" w:cs="Calibri"/>
          <w:sz w:val="23"/>
          <w:szCs w:val="23"/>
        </w:rPr>
      </w:pPr>
      <w:r w:rsidRPr="001B3866">
        <w:rPr>
          <w:rFonts w:ascii="Arial Narrow" w:hAnsi="Arial Narrow" w:cs="Calibri"/>
          <w:sz w:val="23"/>
          <w:szCs w:val="23"/>
        </w:rPr>
        <w:t>Superestrutura;</w:t>
      </w:r>
    </w:p>
    <w:p w14:paraId="4A83CD1F" w14:textId="5B08B3F5" w:rsidR="00620BD3" w:rsidRPr="001B3866" w:rsidRDefault="00620BD3" w:rsidP="00620BD3">
      <w:pPr>
        <w:pStyle w:val="PargrafodaLista"/>
        <w:widowControl w:val="0"/>
        <w:numPr>
          <w:ilvl w:val="2"/>
          <w:numId w:val="8"/>
        </w:numPr>
        <w:suppressAutoHyphens/>
        <w:spacing w:before="240" w:after="240" w:line="276" w:lineRule="auto"/>
        <w:ind w:right="17"/>
        <w:jc w:val="both"/>
        <w:rPr>
          <w:rFonts w:ascii="Arial Narrow" w:hAnsi="Arial Narrow" w:cs="Calibri"/>
          <w:sz w:val="23"/>
          <w:szCs w:val="23"/>
        </w:rPr>
      </w:pPr>
      <w:r w:rsidRPr="001B3866">
        <w:rPr>
          <w:rFonts w:ascii="Arial Narrow" w:hAnsi="Arial Narrow" w:cs="Calibri"/>
          <w:sz w:val="23"/>
          <w:szCs w:val="23"/>
        </w:rPr>
        <w:t>Fechamentos e cobertura;</w:t>
      </w:r>
    </w:p>
    <w:p w14:paraId="77ECB2D1" w14:textId="00D2A912" w:rsidR="00620BD3" w:rsidRPr="001B3866" w:rsidRDefault="00620BD3" w:rsidP="00620BD3">
      <w:pPr>
        <w:pStyle w:val="PargrafodaLista"/>
        <w:widowControl w:val="0"/>
        <w:numPr>
          <w:ilvl w:val="2"/>
          <w:numId w:val="8"/>
        </w:numPr>
        <w:suppressAutoHyphens/>
        <w:spacing w:before="240" w:after="240" w:line="276" w:lineRule="auto"/>
        <w:ind w:right="17"/>
        <w:jc w:val="both"/>
        <w:rPr>
          <w:rFonts w:ascii="Arial Narrow" w:hAnsi="Arial Narrow" w:cs="Calibri"/>
          <w:sz w:val="23"/>
          <w:szCs w:val="23"/>
        </w:rPr>
      </w:pPr>
      <w:r w:rsidRPr="001B3866">
        <w:rPr>
          <w:rFonts w:ascii="Arial Narrow" w:hAnsi="Arial Narrow" w:cs="Calibri"/>
          <w:sz w:val="23"/>
          <w:szCs w:val="23"/>
        </w:rPr>
        <w:t>Instalações;</w:t>
      </w:r>
    </w:p>
    <w:p w14:paraId="7B6D27F5" w14:textId="79AAC481" w:rsidR="00620BD3" w:rsidRPr="001B3866" w:rsidRDefault="00620BD3" w:rsidP="00620BD3">
      <w:pPr>
        <w:pStyle w:val="PargrafodaLista"/>
        <w:widowControl w:val="0"/>
        <w:numPr>
          <w:ilvl w:val="2"/>
          <w:numId w:val="8"/>
        </w:numPr>
        <w:suppressAutoHyphens/>
        <w:spacing w:before="240" w:after="240" w:line="276" w:lineRule="auto"/>
        <w:ind w:right="17"/>
        <w:jc w:val="both"/>
        <w:rPr>
          <w:rFonts w:ascii="Arial Narrow" w:hAnsi="Arial Narrow" w:cs="Calibri"/>
          <w:sz w:val="23"/>
          <w:szCs w:val="23"/>
        </w:rPr>
      </w:pPr>
      <w:r w:rsidRPr="001B3866">
        <w:rPr>
          <w:rFonts w:ascii="Arial Narrow" w:hAnsi="Arial Narrow" w:cs="Calibri"/>
          <w:sz w:val="23"/>
          <w:szCs w:val="23"/>
        </w:rPr>
        <w:t>Revestimentos e Pavimentação;</w:t>
      </w:r>
    </w:p>
    <w:p w14:paraId="274190D3" w14:textId="76A28FA0" w:rsidR="00620BD3" w:rsidRPr="001B3866" w:rsidRDefault="00620BD3" w:rsidP="00620BD3">
      <w:pPr>
        <w:pStyle w:val="PargrafodaLista"/>
        <w:widowControl w:val="0"/>
        <w:numPr>
          <w:ilvl w:val="2"/>
          <w:numId w:val="8"/>
        </w:numPr>
        <w:suppressAutoHyphens/>
        <w:spacing w:before="240" w:after="240" w:line="276" w:lineRule="auto"/>
        <w:ind w:right="17"/>
        <w:jc w:val="both"/>
        <w:rPr>
          <w:rFonts w:ascii="Arial Narrow" w:hAnsi="Arial Narrow" w:cs="Calibri"/>
          <w:sz w:val="23"/>
          <w:szCs w:val="23"/>
        </w:rPr>
      </w:pPr>
      <w:r w:rsidRPr="001B3866">
        <w:rPr>
          <w:rFonts w:ascii="Arial Narrow" w:hAnsi="Arial Narrow" w:cs="Calibri"/>
          <w:sz w:val="23"/>
          <w:szCs w:val="23"/>
        </w:rPr>
        <w:t>Serviços finais</w:t>
      </w:r>
    </w:p>
    <w:p w14:paraId="43CF2FD2" w14:textId="5A080EBE" w:rsidR="00F12343" w:rsidRPr="001B3866" w:rsidRDefault="00F12343" w:rsidP="00F12343">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Dadas as características dos serviços a </w:t>
      </w:r>
      <w:r w:rsidR="005B5F83" w:rsidRPr="001B3866">
        <w:rPr>
          <w:rFonts w:ascii="Arial Narrow" w:hAnsi="Arial Narrow" w:cs="Calibri"/>
          <w:sz w:val="23"/>
          <w:szCs w:val="23"/>
        </w:rPr>
        <w:t>serem</w:t>
      </w:r>
      <w:r w:rsidRPr="001B3866">
        <w:rPr>
          <w:rFonts w:ascii="Arial Narrow" w:hAnsi="Arial Narrow" w:cs="Calibri"/>
          <w:sz w:val="23"/>
          <w:szCs w:val="23"/>
        </w:rPr>
        <w:t xml:space="preserve"> </w:t>
      </w:r>
      <w:r w:rsidR="005B5F83" w:rsidRPr="001B3866">
        <w:rPr>
          <w:rFonts w:ascii="Arial Narrow" w:hAnsi="Arial Narrow" w:cs="Calibri"/>
          <w:sz w:val="23"/>
          <w:szCs w:val="23"/>
        </w:rPr>
        <w:t>realizados</w:t>
      </w:r>
      <w:r w:rsidRPr="001B3866">
        <w:rPr>
          <w:rFonts w:ascii="Arial Narrow" w:hAnsi="Arial Narrow" w:cs="Calibri"/>
          <w:sz w:val="23"/>
          <w:szCs w:val="23"/>
        </w:rPr>
        <w:t>, expresso no objeto deste Termo de Referênci</w:t>
      </w:r>
      <w:r w:rsidR="00620BD3" w:rsidRPr="001B3866">
        <w:rPr>
          <w:rFonts w:ascii="Arial Narrow" w:hAnsi="Arial Narrow" w:cs="Calibri"/>
          <w:sz w:val="23"/>
          <w:szCs w:val="23"/>
        </w:rPr>
        <w:t>a</w:t>
      </w:r>
      <w:r w:rsidRPr="001B3866">
        <w:rPr>
          <w:rFonts w:ascii="Arial Narrow" w:hAnsi="Arial Narrow" w:cs="Calibri"/>
          <w:sz w:val="23"/>
          <w:szCs w:val="23"/>
        </w:rPr>
        <w:t xml:space="preserve">, o </w:t>
      </w:r>
      <w:r w:rsidR="005B5F83" w:rsidRPr="001B3866">
        <w:rPr>
          <w:rFonts w:ascii="Arial Narrow" w:hAnsi="Arial Narrow" w:cs="Calibri"/>
          <w:sz w:val="23"/>
          <w:szCs w:val="23"/>
        </w:rPr>
        <w:t>prédio</w:t>
      </w:r>
      <w:r w:rsidRPr="001B3866">
        <w:rPr>
          <w:rFonts w:ascii="Arial Narrow" w:hAnsi="Arial Narrow" w:cs="Calibri"/>
          <w:sz w:val="23"/>
          <w:szCs w:val="23"/>
        </w:rPr>
        <w:t xml:space="preserve"> onde será realizada a construção permanecerá em funcionamento durante a realização dos serviços.</w:t>
      </w:r>
    </w:p>
    <w:p w14:paraId="022A8471" w14:textId="734CB8CC" w:rsidR="005B5F83" w:rsidRPr="001B3866" w:rsidRDefault="005B5F83" w:rsidP="00F12343">
      <w:pPr>
        <w:pStyle w:val="PargrafodaLista"/>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Os serviços serão realizados de segunda</w:t>
      </w:r>
      <w:r w:rsidR="000C032C" w:rsidRPr="001B3866">
        <w:rPr>
          <w:rFonts w:ascii="Arial Narrow" w:hAnsi="Arial Narrow" w:cs="Calibri"/>
          <w:sz w:val="23"/>
          <w:szCs w:val="23"/>
        </w:rPr>
        <w:t>-</w:t>
      </w:r>
      <w:r w:rsidRPr="001B3866">
        <w:rPr>
          <w:rFonts w:ascii="Arial Narrow" w:hAnsi="Arial Narrow" w:cs="Calibri"/>
          <w:sz w:val="23"/>
          <w:szCs w:val="23"/>
        </w:rPr>
        <w:t xml:space="preserve">feira a </w:t>
      </w:r>
      <w:r w:rsidR="000C032C" w:rsidRPr="001B3866">
        <w:rPr>
          <w:rFonts w:ascii="Arial Narrow" w:hAnsi="Arial Narrow" w:cs="Calibri"/>
          <w:sz w:val="23"/>
          <w:szCs w:val="23"/>
        </w:rPr>
        <w:t>sexta-feira</w:t>
      </w:r>
      <w:r w:rsidRPr="001B3866">
        <w:rPr>
          <w:rFonts w:ascii="Arial Narrow" w:hAnsi="Arial Narrow" w:cs="Calibri"/>
          <w:sz w:val="23"/>
          <w:szCs w:val="23"/>
        </w:rPr>
        <w:t xml:space="preserve">. Atividades nos finais de semana </w:t>
      </w:r>
      <w:r w:rsidR="000C032C" w:rsidRPr="001B3866">
        <w:rPr>
          <w:rFonts w:ascii="Arial Narrow" w:hAnsi="Arial Narrow" w:cs="Calibri"/>
          <w:sz w:val="23"/>
          <w:szCs w:val="23"/>
        </w:rPr>
        <w:t>só poderão ser realizadas com autorização previa da administração, para tanto a Contratada deverá solicitar com um prazo de 48h de antecedência.</w:t>
      </w:r>
    </w:p>
    <w:p w14:paraId="04C905B7" w14:textId="77777777" w:rsidR="0066325B" w:rsidRPr="001B3866" w:rsidRDefault="0066325B" w:rsidP="0066325B">
      <w:pPr>
        <w:pStyle w:val="PargrafodaLista"/>
        <w:widowControl w:val="0"/>
        <w:spacing w:before="240" w:after="240" w:line="276" w:lineRule="auto"/>
        <w:ind w:left="716" w:right="15"/>
        <w:jc w:val="both"/>
        <w:rPr>
          <w:rFonts w:ascii="Arial Narrow" w:hAnsi="Arial Narrow" w:cs="Calibri"/>
          <w:b/>
          <w:bCs/>
          <w:sz w:val="23"/>
          <w:szCs w:val="23"/>
        </w:rPr>
      </w:pPr>
    </w:p>
    <w:p w14:paraId="5DA56FFE" w14:textId="2EECF7DA" w:rsidR="0066325B" w:rsidRPr="001B3866" w:rsidRDefault="0066325B" w:rsidP="0066325B">
      <w:pPr>
        <w:pStyle w:val="PargrafodaLista"/>
        <w:widowControl w:val="0"/>
        <w:numPr>
          <w:ilvl w:val="0"/>
          <w:numId w:val="8"/>
        </w:numPr>
        <w:shd w:val="clear" w:color="auto" w:fill="A6A6A6" w:themeFill="background1" w:themeFillShade="A6"/>
        <w:spacing w:before="240" w:after="240" w:line="276" w:lineRule="auto"/>
        <w:ind w:right="15"/>
        <w:jc w:val="both"/>
        <w:rPr>
          <w:rFonts w:ascii="Arial Narrow" w:hAnsi="Arial Narrow" w:cs="Calibri"/>
          <w:b/>
          <w:bCs/>
          <w:sz w:val="23"/>
          <w:szCs w:val="23"/>
        </w:rPr>
      </w:pPr>
      <w:r w:rsidRPr="001B3866">
        <w:rPr>
          <w:rFonts w:ascii="Arial Narrow" w:hAnsi="Arial Narrow" w:cs="Calibri"/>
          <w:b/>
          <w:bCs/>
          <w:sz w:val="23"/>
          <w:szCs w:val="23"/>
        </w:rPr>
        <w:t>MATERIAIS A SEREM DISPONIBILIZADOS</w:t>
      </w:r>
    </w:p>
    <w:p w14:paraId="53ED2CC7" w14:textId="7D20ACC4" w:rsidR="0066325B" w:rsidRPr="001B3866" w:rsidRDefault="0066325B" w:rsidP="0066325B">
      <w:pPr>
        <w:pStyle w:val="PargrafodaLista"/>
        <w:widowControl w:val="0"/>
        <w:spacing w:before="240" w:after="240" w:line="276" w:lineRule="auto"/>
        <w:ind w:left="716" w:right="15"/>
        <w:jc w:val="both"/>
        <w:rPr>
          <w:rFonts w:ascii="Arial Narrow" w:hAnsi="Arial Narrow" w:cs="Calibri"/>
          <w:b/>
          <w:bCs/>
          <w:sz w:val="23"/>
          <w:szCs w:val="23"/>
        </w:rPr>
      </w:pPr>
    </w:p>
    <w:p w14:paraId="0883D14F" w14:textId="7E631F8A" w:rsidR="0066325B" w:rsidRPr="001B3866" w:rsidRDefault="0066325B" w:rsidP="0066325B">
      <w:pPr>
        <w:pStyle w:val="PargrafodaLista"/>
        <w:widowControl w:val="0"/>
        <w:numPr>
          <w:ilvl w:val="1"/>
          <w:numId w:val="8"/>
        </w:numPr>
        <w:spacing w:before="240" w:after="240" w:line="276" w:lineRule="auto"/>
        <w:ind w:right="15"/>
        <w:jc w:val="both"/>
        <w:rPr>
          <w:rFonts w:ascii="Arial Narrow" w:hAnsi="Arial Narrow" w:cs="Calibri"/>
          <w:b/>
          <w:bCs/>
          <w:sz w:val="23"/>
          <w:szCs w:val="23"/>
        </w:rPr>
      </w:pPr>
      <w:r w:rsidRPr="001B3866">
        <w:rPr>
          <w:rFonts w:ascii="Arial Narrow" w:hAnsi="Arial Narrow" w:cs="Calibri"/>
          <w:sz w:val="23"/>
          <w:szCs w:val="23"/>
        </w:rPr>
        <w:t>Para a perfeita execução dos serviços, a Contratada deverá disponibilizar os materiais</w:t>
      </w:r>
      <w:r w:rsidR="000C032C" w:rsidRPr="001B3866">
        <w:rPr>
          <w:rFonts w:ascii="Arial Narrow" w:hAnsi="Arial Narrow" w:cs="Calibri"/>
          <w:sz w:val="23"/>
          <w:szCs w:val="23"/>
        </w:rPr>
        <w:t>,</w:t>
      </w:r>
      <w:r w:rsidRPr="001B3866">
        <w:rPr>
          <w:rFonts w:ascii="Arial Narrow" w:hAnsi="Arial Narrow" w:cs="Calibri"/>
          <w:sz w:val="23"/>
          <w:szCs w:val="23"/>
        </w:rPr>
        <w:t xml:space="preserve"> e equipamentos, ferramentas e utensílios necessários, nas quantidades e qualidades necessárias aos </w:t>
      </w:r>
      <w:r w:rsidRPr="001B3866">
        <w:rPr>
          <w:rFonts w:ascii="Arial Narrow" w:hAnsi="Arial Narrow" w:cs="Calibri"/>
          <w:sz w:val="23"/>
          <w:szCs w:val="23"/>
        </w:rPr>
        <w:lastRenderedPageBreak/>
        <w:t>serviços discriminados na planilha orçamentaria, promovendo sua substituição quando necessário.</w:t>
      </w:r>
    </w:p>
    <w:p w14:paraId="4438EB67" w14:textId="77777777" w:rsidR="00D451E0" w:rsidRPr="001B3866" w:rsidRDefault="00D451E0" w:rsidP="000A6C8B">
      <w:pPr>
        <w:widowControl w:val="0"/>
        <w:numPr>
          <w:ilvl w:val="0"/>
          <w:numId w:val="8"/>
        </w:numPr>
        <w:shd w:val="clear" w:color="auto" w:fill="A0A0A0"/>
        <w:spacing w:before="240" w:after="240" w:line="276" w:lineRule="auto"/>
        <w:ind w:right="15"/>
        <w:rPr>
          <w:rFonts w:ascii="Arial Narrow" w:hAnsi="Arial Narrow" w:cs="Calibri"/>
          <w:sz w:val="23"/>
          <w:szCs w:val="23"/>
        </w:rPr>
      </w:pPr>
      <w:r w:rsidRPr="001B3866">
        <w:rPr>
          <w:rFonts w:ascii="Arial Narrow" w:hAnsi="Arial Narrow" w:cs="Calibri"/>
          <w:b/>
          <w:sz w:val="23"/>
          <w:szCs w:val="23"/>
        </w:rPr>
        <w:t xml:space="preserve">PERIODO DE EXECUÇÃO E VIGÊNCIA </w:t>
      </w:r>
    </w:p>
    <w:p w14:paraId="56ABAF86" w14:textId="5D72B5A4" w:rsidR="00AF7ABB" w:rsidRPr="001B3866" w:rsidRDefault="00D451E0" w:rsidP="00F8793C">
      <w:pPr>
        <w:widowControl w:val="0"/>
        <w:numPr>
          <w:ilvl w:val="1"/>
          <w:numId w:val="8"/>
        </w:numPr>
        <w:spacing w:before="240" w:after="240" w:line="276" w:lineRule="auto"/>
        <w:ind w:left="788" w:right="17" w:hanging="431"/>
        <w:jc w:val="both"/>
        <w:rPr>
          <w:rFonts w:ascii="Arial Narrow" w:hAnsi="Arial Narrow" w:cs="Calibri"/>
          <w:sz w:val="23"/>
          <w:szCs w:val="23"/>
        </w:rPr>
      </w:pPr>
      <w:r w:rsidRPr="001B3866">
        <w:rPr>
          <w:rFonts w:ascii="Arial Narrow" w:hAnsi="Arial Narrow" w:cs="Calibri"/>
          <w:sz w:val="23"/>
          <w:szCs w:val="23"/>
        </w:rPr>
        <w:t xml:space="preserve">O prazo previsto para a execução dos serviços é de </w:t>
      </w:r>
      <w:r w:rsidR="003B4122" w:rsidRPr="001B3866">
        <w:rPr>
          <w:rFonts w:ascii="Arial Narrow" w:hAnsi="Arial Narrow" w:cs="Calibri"/>
          <w:b/>
          <w:sz w:val="23"/>
          <w:szCs w:val="23"/>
        </w:rPr>
        <w:t>180</w:t>
      </w:r>
      <w:r w:rsidR="00226439" w:rsidRPr="001B3866">
        <w:rPr>
          <w:rFonts w:ascii="Arial Narrow" w:hAnsi="Arial Narrow" w:cs="Calibri"/>
          <w:b/>
          <w:sz w:val="23"/>
          <w:szCs w:val="23"/>
        </w:rPr>
        <w:t xml:space="preserve"> </w:t>
      </w:r>
      <w:r w:rsidR="00226439" w:rsidRPr="001B3866">
        <w:rPr>
          <w:rFonts w:ascii="Arial Narrow" w:hAnsi="Arial Narrow" w:cs="Calibri"/>
          <w:sz w:val="23"/>
          <w:szCs w:val="23"/>
        </w:rPr>
        <w:t>(</w:t>
      </w:r>
      <w:r w:rsidR="003B4122" w:rsidRPr="001B3866">
        <w:rPr>
          <w:rFonts w:ascii="Arial Narrow" w:hAnsi="Arial Narrow" w:cs="Calibri"/>
          <w:sz w:val="23"/>
          <w:szCs w:val="23"/>
        </w:rPr>
        <w:t>cento e oitenta</w:t>
      </w:r>
      <w:r w:rsidR="00C50E4D" w:rsidRPr="001B3866">
        <w:rPr>
          <w:rFonts w:ascii="Arial Narrow" w:hAnsi="Arial Narrow" w:cs="Calibri"/>
          <w:sz w:val="23"/>
          <w:szCs w:val="23"/>
        </w:rPr>
        <w:t>s</w:t>
      </w:r>
      <w:r w:rsidR="00226439" w:rsidRPr="001B3866">
        <w:rPr>
          <w:rFonts w:ascii="Arial Narrow" w:hAnsi="Arial Narrow" w:cs="Calibri"/>
          <w:sz w:val="23"/>
          <w:szCs w:val="23"/>
        </w:rPr>
        <w:t xml:space="preserve">) dias corridos </w:t>
      </w:r>
      <w:r w:rsidRPr="001B3866">
        <w:rPr>
          <w:rFonts w:ascii="Arial Narrow" w:hAnsi="Arial Narrow" w:cs="Calibri"/>
          <w:sz w:val="23"/>
          <w:szCs w:val="23"/>
        </w:rPr>
        <w:t>a contar da entrega da ordem de execução do s</w:t>
      </w:r>
      <w:r w:rsidR="00AF7ABB" w:rsidRPr="001B3866">
        <w:rPr>
          <w:rFonts w:ascii="Arial Narrow" w:hAnsi="Arial Narrow" w:cs="Calibri"/>
          <w:sz w:val="23"/>
          <w:szCs w:val="23"/>
        </w:rPr>
        <w:t>erviço ou documento equivalente, podendo tal prazo ser prorrogado nas hipóteses elencadas no parágrafo primeiro do artigo 57 da Lei nº 8.666/93.</w:t>
      </w:r>
    </w:p>
    <w:p w14:paraId="1379911B" w14:textId="0B3767DE" w:rsidR="00D451E0" w:rsidRPr="001B3866" w:rsidRDefault="00D451E0" w:rsidP="000A6C8B">
      <w:pPr>
        <w:widowControl w:val="0"/>
        <w:numPr>
          <w:ilvl w:val="1"/>
          <w:numId w:val="8"/>
        </w:numPr>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O prazo previsto para vigência do contrato é de</w:t>
      </w:r>
      <w:r w:rsidR="00226439" w:rsidRPr="001B3866">
        <w:rPr>
          <w:rFonts w:ascii="Arial Narrow" w:hAnsi="Arial Narrow" w:cs="Calibri"/>
          <w:sz w:val="23"/>
          <w:szCs w:val="23"/>
        </w:rPr>
        <w:t xml:space="preserve"> </w:t>
      </w:r>
      <w:r w:rsidR="003B4122" w:rsidRPr="001B3866">
        <w:rPr>
          <w:rFonts w:ascii="Arial Narrow" w:hAnsi="Arial Narrow" w:cs="Calibri"/>
          <w:b/>
          <w:sz w:val="23"/>
          <w:szCs w:val="23"/>
        </w:rPr>
        <w:t>300</w:t>
      </w:r>
      <w:r w:rsidR="00F85B47" w:rsidRPr="001B3866">
        <w:rPr>
          <w:rFonts w:ascii="Arial Narrow" w:hAnsi="Arial Narrow" w:cs="Calibri"/>
          <w:sz w:val="23"/>
          <w:szCs w:val="23"/>
        </w:rPr>
        <w:t xml:space="preserve"> </w:t>
      </w:r>
      <w:r w:rsidR="003B4122" w:rsidRPr="001B3866">
        <w:rPr>
          <w:rFonts w:ascii="Arial Narrow" w:hAnsi="Arial Narrow" w:cs="Calibri"/>
          <w:sz w:val="23"/>
          <w:szCs w:val="23"/>
        </w:rPr>
        <w:t>(trezentos</w:t>
      </w:r>
      <w:r w:rsidR="00F85B47" w:rsidRPr="001B3866">
        <w:rPr>
          <w:rFonts w:ascii="Arial Narrow" w:hAnsi="Arial Narrow" w:cs="Calibri"/>
          <w:sz w:val="23"/>
          <w:szCs w:val="23"/>
        </w:rPr>
        <w:t xml:space="preserve">) </w:t>
      </w:r>
      <w:r w:rsidR="00226439" w:rsidRPr="001B3866">
        <w:rPr>
          <w:rFonts w:ascii="Arial Narrow" w:hAnsi="Arial Narrow" w:cs="Calibri"/>
          <w:sz w:val="23"/>
          <w:szCs w:val="23"/>
        </w:rPr>
        <w:t xml:space="preserve">dias corridos </w:t>
      </w:r>
      <w:r w:rsidRPr="001B3866">
        <w:rPr>
          <w:rFonts w:ascii="Arial Narrow" w:hAnsi="Arial Narrow" w:cs="Calibri"/>
          <w:sz w:val="23"/>
          <w:szCs w:val="23"/>
        </w:rPr>
        <w:t xml:space="preserve">a partir da assinatura do instrumento contratual. </w:t>
      </w:r>
    </w:p>
    <w:p w14:paraId="39C08217" w14:textId="3A573FAC" w:rsidR="00041B84" w:rsidRPr="001B3866" w:rsidRDefault="008E0F6F" w:rsidP="000A6C8B">
      <w:pPr>
        <w:widowControl w:val="0"/>
        <w:numPr>
          <w:ilvl w:val="0"/>
          <w:numId w:val="8"/>
        </w:numPr>
        <w:shd w:val="clear" w:color="auto" w:fill="A0A0A0"/>
        <w:spacing w:before="240" w:after="240" w:line="276" w:lineRule="auto"/>
        <w:ind w:right="15"/>
        <w:rPr>
          <w:rFonts w:ascii="Arial Narrow" w:hAnsi="Arial Narrow" w:cs="Calibri"/>
          <w:b/>
          <w:sz w:val="23"/>
          <w:szCs w:val="23"/>
        </w:rPr>
      </w:pPr>
      <w:r w:rsidRPr="001B3866">
        <w:rPr>
          <w:rFonts w:ascii="Arial Narrow" w:hAnsi="Arial Narrow" w:cs="Calibri"/>
          <w:b/>
          <w:sz w:val="23"/>
          <w:szCs w:val="23"/>
        </w:rPr>
        <w:t>ESTIMATIVA DE PREÇOS E PREÇOS REFERENCIAIS</w:t>
      </w:r>
    </w:p>
    <w:p w14:paraId="294B788F" w14:textId="5C4256FC" w:rsidR="00BC3EFF" w:rsidRPr="001B3866" w:rsidRDefault="007E3058" w:rsidP="00312A31">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O valor estimado </w:t>
      </w:r>
      <w:r w:rsidR="001A6872" w:rsidRPr="001B3866">
        <w:rPr>
          <w:rFonts w:ascii="Arial Narrow" w:hAnsi="Arial Narrow" w:cs="Calibri"/>
          <w:sz w:val="23"/>
          <w:szCs w:val="23"/>
        </w:rPr>
        <w:t>da presente</w:t>
      </w:r>
      <w:r w:rsidRPr="001B3866">
        <w:rPr>
          <w:rFonts w:ascii="Arial Narrow" w:hAnsi="Arial Narrow" w:cs="Calibri"/>
          <w:sz w:val="23"/>
          <w:szCs w:val="23"/>
        </w:rPr>
        <w:t xml:space="preserve"> </w:t>
      </w:r>
      <w:r w:rsidR="003D249C" w:rsidRPr="001B3866">
        <w:rPr>
          <w:rFonts w:ascii="Arial Narrow" w:hAnsi="Arial Narrow" w:cs="Calibri"/>
          <w:sz w:val="23"/>
          <w:szCs w:val="23"/>
        </w:rPr>
        <w:t xml:space="preserve">obra é </w:t>
      </w:r>
      <w:r w:rsidR="003B4122" w:rsidRPr="001B3866">
        <w:rPr>
          <w:rFonts w:ascii="Arial Narrow" w:hAnsi="Arial Narrow" w:cs="Calibri"/>
          <w:b/>
          <w:sz w:val="23"/>
          <w:szCs w:val="23"/>
        </w:rPr>
        <w:t>R$ 722.111,40 (setecentos e vinte e dois mil, cento e onze reais e quarenta centavos)</w:t>
      </w:r>
    </w:p>
    <w:p w14:paraId="7F4580C9" w14:textId="77777777" w:rsidR="00F12343" w:rsidRPr="001B3866" w:rsidRDefault="008E0F6F" w:rsidP="001F5B87">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Tal Valor foi obtido a partir </w:t>
      </w:r>
      <w:r w:rsidR="001F5B87" w:rsidRPr="001B3866">
        <w:rPr>
          <w:rFonts w:ascii="Arial Narrow" w:hAnsi="Arial Narrow" w:cs="Calibri"/>
          <w:sz w:val="23"/>
          <w:szCs w:val="23"/>
        </w:rPr>
        <w:t xml:space="preserve">das referências das tabelas SINAPI e ORSE e na ausência de serviços nessas, é utilizado a cotação de preços no mercado. </w:t>
      </w:r>
    </w:p>
    <w:p w14:paraId="0A26B014" w14:textId="6A70AA63" w:rsidR="001F5B87" w:rsidRPr="001B3866" w:rsidRDefault="008E0F6F" w:rsidP="00F12343">
      <w:pPr>
        <w:pStyle w:val="PargrafodaLista"/>
        <w:widowControl w:val="0"/>
        <w:tabs>
          <w:tab w:val="left" w:pos="1418"/>
        </w:tabs>
        <w:spacing w:before="240" w:after="240" w:line="276" w:lineRule="auto"/>
        <w:ind w:left="716" w:right="15"/>
        <w:jc w:val="both"/>
        <w:rPr>
          <w:rFonts w:ascii="Arial Narrow" w:hAnsi="Arial Narrow" w:cs="Calibri"/>
          <w:sz w:val="23"/>
          <w:szCs w:val="23"/>
        </w:rPr>
      </w:pPr>
      <w:r w:rsidRPr="001B3866">
        <w:rPr>
          <w:rFonts w:ascii="Arial Narrow" w:hAnsi="Arial Narrow" w:cs="Calibri"/>
          <w:sz w:val="23"/>
          <w:szCs w:val="23"/>
        </w:rPr>
        <w:t xml:space="preserve"> </w:t>
      </w:r>
    </w:p>
    <w:p w14:paraId="3CD29AE3" w14:textId="6AB85FF3" w:rsidR="00F12343" w:rsidRPr="001B3866" w:rsidRDefault="00F12343" w:rsidP="00F12343">
      <w:pPr>
        <w:pStyle w:val="PargrafodaLista"/>
        <w:widowControl w:val="0"/>
        <w:numPr>
          <w:ilvl w:val="0"/>
          <w:numId w:val="8"/>
        </w:numPr>
        <w:shd w:val="clear" w:color="auto" w:fill="A6A6A6" w:themeFill="background1" w:themeFillShade="A6"/>
        <w:tabs>
          <w:tab w:val="left" w:pos="1418"/>
        </w:tabs>
        <w:spacing w:before="240" w:after="240" w:line="276" w:lineRule="auto"/>
        <w:ind w:right="15"/>
        <w:jc w:val="both"/>
        <w:rPr>
          <w:rFonts w:ascii="Arial Narrow" w:hAnsi="Arial Narrow" w:cs="Calibri"/>
          <w:b/>
          <w:bCs/>
          <w:sz w:val="23"/>
          <w:szCs w:val="23"/>
        </w:rPr>
      </w:pPr>
      <w:r w:rsidRPr="001B3866">
        <w:rPr>
          <w:rFonts w:ascii="Arial Narrow" w:hAnsi="Arial Narrow" w:cs="Calibri"/>
          <w:b/>
          <w:bCs/>
          <w:sz w:val="23"/>
          <w:szCs w:val="23"/>
        </w:rPr>
        <w:t>ORIENTAÇÕES ACERCA DA PLANILHA ORÇAMENTÁRIA</w:t>
      </w:r>
    </w:p>
    <w:p w14:paraId="15266235" w14:textId="77777777" w:rsidR="003B4122" w:rsidRPr="001B3866" w:rsidRDefault="003B4122" w:rsidP="003B4122">
      <w:pPr>
        <w:pStyle w:val="PargrafodaLista"/>
        <w:widowControl w:val="0"/>
        <w:tabs>
          <w:tab w:val="left" w:pos="1418"/>
        </w:tabs>
        <w:spacing w:before="240" w:after="240" w:line="276" w:lineRule="auto"/>
        <w:ind w:left="716" w:right="15"/>
        <w:jc w:val="both"/>
        <w:rPr>
          <w:rFonts w:ascii="Arial Narrow" w:hAnsi="Arial Narrow" w:cs="Calibri"/>
          <w:sz w:val="23"/>
          <w:szCs w:val="23"/>
        </w:rPr>
      </w:pPr>
    </w:p>
    <w:p w14:paraId="45E93110" w14:textId="780FE739"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É de total responsabilidade dos licitantes a verificação e avaliação de todos os itens dos serviços listados na planilha orçamentária (quantidades e preços unitários) para formação do preço da obra apresentada pelo Órgão licitante.</w:t>
      </w:r>
    </w:p>
    <w:p w14:paraId="3F3420FB" w14:textId="276A0E28" w:rsidR="0088182F" w:rsidRPr="001B3866" w:rsidRDefault="00EB225F"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É vedado ao licitante fazer quaisquer alterações na planilha orçamentária</w:t>
      </w:r>
      <w:r w:rsidR="00FB7C74" w:rsidRPr="001B3866">
        <w:rPr>
          <w:rFonts w:ascii="Arial Narrow" w:hAnsi="Arial Narrow" w:cs="Calibri"/>
          <w:sz w:val="23"/>
          <w:szCs w:val="23"/>
        </w:rPr>
        <w:t xml:space="preserve"> em relação a listagem de serviço e seus quantitativos</w:t>
      </w:r>
      <w:r w:rsidRPr="001B3866">
        <w:rPr>
          <w:rFonts w:ascii="Arial Narrow" w:hAnsi="Arial Narrow" w:cs="Calibri"/>
          <w:sz w:val="23"/>
          <w:szCs w:val="23"/>
        </w:rPr>
        <w:t>.</w:t>
      </w:r>
      <w:r w:rsidR="00FB7C74" w:rsidRPr="001B3866">
        <w:rPr>
          <w:rFonts w:ascii="Arial Narrow" w:hAnsi="Arial Narrow" w:cs="Calibri"/>
          <w:sz w:val="23"/>
          <w:szCs w:val="23"/>
        </w:rPr>
        <w:t xml:space="preserve"> </w:t>
      </w:r>
      <w:r w:rsidR="00F12343" w:rsidRPr="001B3866">
        <w:rPr>
          <w:rFonts w:ascii="Arial Narrow" w:hAnsi="Arial Narrow" w:cs="Calibri"/>
          <w:sz w:val="23"/>
          <w:szCs w:val="23"/>
        </w:rPr>
        <w:t xml:space="preserve">Caso haja discordância por parte do licitante, caberá ao mesmo apresentar recurso dentro do prazo legal de 05 (cinco) dias úteis antes da data de abertura do certame. </w:t>
      </w:r>
    </w:p>
    <w:p w14:paraId="5BECB219" w14:textId="22C416C3" w:rsidR="00FB7C74" w:rsidRPr="001B3866" w:rsidRDefault="00FB7C74" w:rsidP="00DC493F">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Caso haja discordância por parte do licitante, em relação ao preço apresentado de um ou alguns itens do orçamento, tido como inexequíveis, caberá ao mesmo apresentar recurso dentro do prazo legal de 05 (cinco) dias úteis antes da data de abertura do certame, contendo composição de formação do preço dos itens questionados.  </w:t>
      </w:r>
    </w:p>
    <w:p w14:paraId="7294D5A3" w14:textId="03E096BC" w:rsidR="0088182F" w:rsidRPr="001B3866" w:rsidRDefault="0088182F" w:rsidP="0088182F">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Caso haja discordância ou divergência significativa por parte de algum licitante, em relação aos quantitativos apresentados na planilha orçamentária de preço, quando da vistoria ou com base nos projetos fornecidos, anexo a esse Termo de Referência, caberá ao mesmo apresentar formalmente à Comissão de licitação, tal fato ou recurso dentro do prazo legal </w:t>
      </w:r>
      <w:r w:rsidR="00DC493F" w:rsidRPr="001B3866">
        <w:rPr>
          <w:rFonts w:ascii="Arial Narrow" w:hAnsi="Arial Narrow" w:cs="Calibri"/>
          <w:sz w:val="23"/>
          <w:szCs w:val="23"/>
        </w:rPr>
        <w:t xml:space="preserve">de </w:t>
      </w:r>
      <w:r w:rsidRPr="001B3866">
        <w:rPr>
          <w:rFonts w:ascii="Arial Narrow" w:hAnsi="Arial Narrow" w:cs="Calibri"/>
          <w:sz w:val="23"/>
          <w:szCs w:val="23"/>
        </w:rPr>
        <w:t>até 05 (cinco) dias úteis antes da data de abertura do certame, contendo a memória de cálculo do levantamento do(s) item(</w:t>
      </w:r>
      <w:proofErr w:type="spellStart"/>
      <w:r w:rsidRPr="001B3866">
        <w:rPr>
          <w:rFonts w:ascii="Arial Narrow" w:hAnsi="Arial Narrow" w:cs="Calibri"/>
          <w:sz w:val="23"/>
          <w:szCs w:val="23"/>
        </w:rPr>
        <w:t>ns</w:t>
      </w:r>
      <w:proofErr w:type="spellEnd"/>
      <w:r w:rsidRPr="001B3866">
        <w:rPr>
          <w:rFonts w:ascii="Arial Narrow" w:hAnsi="Arial Narrow" w:cs="Calibri"/>
          <w:sz w:val="23"/>
          <w:szCs w:val="23"/>
        </w:rPr>
        <w:t>) questionado(s). Sob pena de ter que arcar com os custos relacionados a execução dos serviços, no caso de se lograr vencedor.</w:t>
      </w:r>
    </w:p>
    <w:p w14:paraId="221262F6" w14:textId="09361252"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Em caso de itens de serviços que não constem na planilha</w:t>
      </w:r>
      <w:r w:rsidR="00EA187E" w:rsidRPr="001B3866">
        <w:rPr>
          <w:rFonts w:ascii="Arial Narrow" w:hAnsi="Arial Narrow" w:cs="Calibri"/>
          <w:sz w:val="23"/>
          <w:szCs w:val="23"/>
        </w:rPr>
        <w:t xml:space="preserve"> e </w:t>
      </w:r>
      <w:r w:rsidR="0088182F" w:rsidRPr="001B3866">
        <w:rPr>
          <w:rFonts w:ascii="Arial Narrow" w:hAnsi="Arial Narrow" w:cs="Calibri"/>
          <w:sz w:val="23"/>
          <w:szCs w:val="23"/>
        </w:rPr>
        <w:t xml:space="preserve">que </w:t>
      </w:r>
      <w:r w:rsidR="00EA187E" w:rsidRPr="001B3866">
        <w:rPr>
          <w:rFonts w:ascii="Arial Narrow" w:hAnsi="Arial Narrow" w:cs="Calibri"/>
          <w:sz w:val="23"/>
          <w:szCs w:val="23"/>
        </w:rPr>
        <w:t xml:space="preserve">sejam necessários para a continuidade </w:t>
      </w:r>
      <w:r w:rsidR="00EA187E" w:rsidRPr="001B3866">
        <w:rPr>
          <w:rFonts w:ascii="Arial Narrow" w:hAnsi="Arial Narrow" w:cs="Calibri"/>
          <w:sz w:val="23"/>
          <w:szCs w:val="23"/>
        </w:rPr>
        <w:lastRenderedPageBreak/>
        <w:t>dos serviços</w:t>
      </w:r>
      <w:r w:rsidR="00E341C1" w:rsidRPr="001B3866">
        <w:rPr>
          <w:rFonts w:ascii="Arial Narrow" w:hAnsi="Arial Narrow" w:cs="Calibri"/>
          <w:sz w:val="23"/>
          <w:szCs w:val="23"/>
        </w:rPr>
        <w:t xml:space="preserve">, </w:t>
      </w:r>
      <w:r w:rsidRPr="001B3866">
        <w:rPr>
          <w:rFonts w:ascii="Arial Narrow" w:hAnsi="Arial Narrow" w:cs="Calibri"/>
          <w:sz w:val="23"/>
          <w:szCs w:val="23"/>
        </w:rPr>
        <w:t xml:space="preserve">a empresa deverá apresentar composição com </w:t>
      </w:r>
      <w:r w:rsidR="00EA187E" w:rsidRPr="001B3866">
        <w:rPr>
          <w:rFonts w:ascii="Arial Narrow" w:hAnsi="Arial Narrow" w:cs="Calibri"/>
          <w:sz w:val="23"/>
          <w:szCs w:val="23"/>
        </w:rPr>
        <w:t xml:space="preserve">base no SINAPI ou </w:t>
      </w:r>
      <w:r w:rsidRPr="001B3866">
        <w:rPr>
          <w:rFonts w:ascii="Arial Narrow" w:hAnsi="Arial Narrow" w:cs="Calibri"/>
          <w:sz w:val="23"/>
          <w:szCs w:val="23"/>
        </w:rPr>
        <w:t xml:space="preserve">no mínimo </w:t>
      </w:r>
      <w:r w:rsidR="00EA187E" w:rsidRPr="001B3866">
        <w:rPr>
          <w:rFonts w:ascii="Arial Narrow" w:hAnsi="Arial Narrow" w:cs="Calibri"/>
          <w:sz w:val="23"/>
          <w:szCs w:val="23"/>
        </w:rPr>
        <w:t xml:space="preserve">de </w:t>
      </w:r>
      <w:r w:rsidRPr="001B3866">
        <w:rPr>
          <w:rFonts w:ascii="Arial Narrow" w:hAnsi="Arial Narrow" w:cs="Calibri"/>
          <w:sz w:val="23"/>
          <w:szCs w:val="23"/>
        </w:rPr>
        <w:t xml:space="preserve">três cotações </w:t>
      </w:r>
      <w:r w:rsidR="00E341C1" w:rsidRPr="001B3866">
        <w:rPr>
          <w:rFonts w:ascii="Arial Narrow" w:hAnsi="Arial Narrow" w:cs="Calibri"/>
          <w:sz w:val="23"/>
          <w:szCs w:val="23"/>
        </w:rPr>
        <w:t>com</w:t>
      </w:r>
      <w:r w:rsidRPr="001B3866">
        <w:rPr>
          <w:rFonts w:ascii="Arial Narrow" w:hAnsi="Arial Narrow" w:cs="Calibri"/>
          <w:sz w:val="23"/>
          <w:szCs w:val="23"/>
        </w:rPr>
        <w:t xml:space="preserve"> insumos do mercado da cidade de Salvador/BA ou do município no qual a obra será realizada, de modo que justifique o seu recurso e sua possível alteração. </w:t>
      </w:r>
    </w:p>
    <w:p w14:paraId="366B3542" w14:textId="2B413709"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Não serão considerados após a abertura do certame questionamentos de preços inexequíveis ou de quantitativos</w:t>
      </w:r>
      <w:r w:rsidR="007F0F73" w:rsidRPr="001B3866">
        <w:rPr>
          <w:rFonts w:ascii="Arial Narrow" w:hAnsi="Arial Narrow" w:cs="Calibri"/>
          <w:sz w:val="23"/>
          <w:szCs w:val="23"/>
        </w:rPr>
        <w:t xml:space="preserve"> errados</w:t>
      </w:r>
      <w:r w:rsidRPr="001B3866">
        <w:rPr>
          <w:rFonts w:ascii="Arial Narrow" w:hAnsi="Arial Narrow" w:cs="Calibri"/>
          <w:sz w:val="23"/>
          <w:szCs w:val="23"/>
        </w:rPr>
        <w:t xml:space="preserve"> </w:t>
      </w:r>
      <w:r w:rsidR="007F0F73" w:rsidRPr="001B3866">
        <w:rPr>
          <w:rFonts w:ascii="Arial Narrow" w:hAnsi="Arial Narrow" w:cs="Calibri"/>
          <w:sz w:val="23"/>
          <w:szCs w:val="23"/>
        </w:rPr>
        <w:t>n</w:t>
      </w:r>
      <w:r w:rsidRPr="001B3866">
        <w:rPr>
          <w:rFonts w:ascii="Arial Narrow" w:hAnsi="Arial Narrow" w:cs="Calibri"/>
          <w:sz w:val="23"/>
          <w:szCs w:val="23"/>
        </w:rPr>
        <w:t>a planilha orçamentária apresentada pelo órgão.</w:t>
      </w:r>
    </w:p>
    <w:p w14:paraId="49E7002A" w14:textId="58464276"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Nenhum licitante poderá ofertar preços unitários para cada item orçado, superiores àqueles </w:t>
      </w:r>
      <w:r w:rsidR="007F0F73" w:rsidRPr="001B3866">
        <w:rPr>
          <w:rFonts w:ascii="Arial Narrow" w:hAnsi="Arial Narrow" w:cs="Calibri"/>
          <w:sz w:val="23"/>
          <w:szCs w:val="23"/>
        </w:rPr>
        <w:t xml:space="preserve">apresentados pelo órgão, </w:t>
      </w:r>
      <w:r w:rsidRPr="001B3866">
        <w:rPr>
          <w:rFonts w:ascii="Arial Narrow" w:hAnsi="Arial Narrow" w:cs="Calibri"/>
          <w:sz w:val="23"/>
          <w:szCs w:val="23"/>
        </w:rPr>
        <w:t>correspondentes à mediana apresentados no Sistema Nacional de Pesquisa de Custos e Índices da Construção Civil – SINAPI.</w:t>
      </w:r>
      <w:r w:rsidR="00DC493F" w:rsidRPr="001B3866">
        <w:rPr>
          <w:rFonts w:ascii="Arial Narrow" w:hAnsi="Arial Narrow" w:cs="Calibri"/>
          <w:sz w:val="23"/>
          <w:szCs w:val="23"/>
        </w:rPr>
        <w:t xml:space="preserve"> </w:t>
      </w:r>
    </w:p>
    <w:p w14:paraId="205BCDF1" w14:textId="41AC3764" w:rsidR="00E40F2F" w:rsidRPr="001B3866" w:rsidRDefault="00E40F2F"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b/>
          <w:bCs/>
          <w:sz w:val="23"/>
          <w:szCs w:val="23"/>
        </w:rPr>
      </w:pPr>
      <w:r w:rsidRPr="001B3866">
        <w:rPr>
          <w:rFonts w:ascii="Arial Narrow" w:hAnsi="Arial Narrow" w:cs="Calibri"/>
          <w:sz w:val="23"/>
          <w:szCs w:val="23"/>
        </w:rPr>
        <w:t xml:space="preserve">A planilha apresentada pelo órgão tem como base o SINAPI </w:t>
      </w:r>
      <w:r w:rsidR="0088182F" w:rsidRPr="001B3866">
        <w:rPr>
          <w:rFonts w:ascii="Arial Narrow" w:hAnsi="Arial Narrow" w:cs="Calibri"/>
          <w:b/>
          <w:bCs/>
          <w:sz w:val="23"/>
          <w:szCs w:val="23"/>
        </w:rPr>
        <w:t>sem desoneração</w:t>
      </w:r>
      <w:r w:rsidR="0088182F" w:rsidRPr="001B3866">
        <w:rPr>
          <w:rFonts w:ascii="Arial Narrow" w:hAnsi="Arial Narrow" w:cs="Calibri"/>
          <w:sz w:val="23"/>
          <w:szCs w:val="23"/>
        </w:rPr>
        <w:t xml:space="preserve">, </w:t>
      </w:r>
      <w:r w:rsidR="0088182F" w:rsidRPr="001B3866">
        <w:rPr>
          <w:rFonts w:ascii="Arial Narrow" w:hAnsi="Arial Narrow" w:cs="Calibri"/>
          <w:b/>
          <w:bCs/>
          <w:sz w:val="23"/>
          <w:szCs w:val="23"/>
        </w:rPr>
        <w:t>as empresas que se apresentarem</w:t>
      </w:r>
      <w:r w:rsidR="0088182F" w:rsidRPr="001B3866">
        <w:rPr>
          <w:rFonts w:ascii="Arial Narrow" w:hAnsi="Arial Narrow" w:cs="Calibri"/>
          <w:sz w:val="23"/>
          <w:szCs w:val="23"/>
        </w:rPr>
        <w:t xml:space="preserve"> </w:t>
      </w:r>
      <w:r w:rsidR="0088182F" w:rsidRPr="001B3866">
        <w:rPr>
          <w:rFonts w:ascii="Arial Narrow" w:hAnsi="Arial Narrow" w:cs="Calibri"/>
          <w:b/>
          <w:bCs/>
          <w:sz w:val="23"/>
          <w:szCs w:val="23"/>
        </w:rPr>
        <w:t>como desoneradas não poderão ter seus preços superiores ao SINAPI com desoneração.</w:t>
      </w:r>
      <w:r w:rsidR="00DC493F" w:rsidRPr="001B3866">
        <w:rPr>
          <w:rFonts w:ascii="Arial Narrow" w:hAnsi="Arial Narrow" w:cs="Calibri"/>
          <w:b/>
          <w:bCs/>
          <w:sz w:val="23"/>
          <w:szCs w:val="23"/>
        </w:rPr>
        <w:t xml:space="preserve"> </w:t>
      </w:r>
    </w:p>
    <w:p w14:paraId="3DFE2745" w14:textId="77777777"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O Contratado, especializado nos serviços de engenharia, objeto da contratação, deverá ter computado nos seus preços unitários e no BDI propostos, todos os custos diretos e indiretos, impostos, contribuições, taxas, encargos sociais, etc., necessários à completa e correta execução dos serviços, tudo de acordo com o Acórdão 325/2007 e Acórdão 2.369/2011 do TCU.</w:t>
      </w:r>
    </w:p>
    <w:p w14:paraId="4C642155" w14:textId="3331CBC7" w:rsidR="00F12343" w:rsidRPr="003F6156" w:rsidRDefault="00F12343" w:rsidP="00184502">
      <w:pPr>
        <w:pStyle w:val="PargrafodaLista"/>
        <w:widowControl w:val="0"/>
        <w:numPr>
          <w:ilvl w:val="1"/>
          <w:numId w:val="8"/>
        </w:numPr>
        <w:spacing w:before="240" w:after="240" w:line="276" w:lineRule="auto"/>
        <w:ind w:right="15"/>
        <w:jc w:val="both"/>
        <w:rPr>
          <w:rFonts w:ascii="Arial Narrow" w:hAnsi="Arial Narrow" w:cs="Calibri"/>
          <w:b/>
          <w:bCs/>
          <w:sz w:val="23"/>
          <w:szCs w:val="23"/>
        </w:rPr>
      </w:pPr>
      <w:r w:rsidRPr="003F6156">
        <w:rPr>
          <w:rFonts w:ascii="Arial Narrow" w:hAnsi="Arial Narrow" w:cs="Calibri"/>
          <w:b/>
          <w:bCs/>
          <w:sz w:val="23"/>
          <w:szCs w:val="23"/>
        </w:rPr>
        <w:t>Tais questionamentos poderão ser enviados a Comissão de licitação através do</w:t>
      </w:r>
      <w:r w:rsidR="00BB3B38">
        <w:rPr>
          <w:rFonts w:ascii="Arial Narrow" w:hAnsi="Arial Narrow" w:cs="Calibri"/>
          <w:b/>
          <w:bCs/>
          <w:sz w:val="23"/>
          <w:szCs w:val="23"/>
        </w:rPr>
        <w:t>s</w:t>
      </w:r>
      <w:r w:rsidRPr="003F6156">
        <w:rPr>
          <w:rFonts w:ascii="Arial Narrow" w:hAnsi="Arial Narrow" w:cs="Calibri"/>
          <w:b/>
          <w:bCs/>
          <w:sz w:val="23"/>
          <w:szCs w:val="23"/>
        </w:rPr>
        <w:t xml:space="preserve"> e-mail</w:t>
      </w:r>
      <w:r w:rsidR="00BB3B38">
        <w:rPr>
          <w:rFonts w:ascii="Arial Narrow" w:hAnsi="Arial Narrow" w:cs="Calibri"/>
          <w:b/>
          <w:bCs/>
          <w:sz w:val="23"/>
          <w:szCs w:val="23"/>
        </w:rPr>
        <w:t>s</w:t>
      </w:r>
      <w:r w:rsidR="00184502" w:rsidRPr="003F6156">
        <w:rPr>
          <w:rFonts w:ascii="Arial Narrow" w:hAnsi="Arial Narrow" w:cs="Calibri"/>
          <w:b/>
          <w:bCs/>
          <w:sz w:val="23"/>
          <w:szCs w:val="23"/>
        </w:rPr>
        <w:t xml:space="preserve"> </w:t>
      </w:r>
      <w:hyperlink r:id="rId8" w:history="1">
        <w:r w:rsidR="00007EFC" w:rsidRPr="003F6156">
          <w:rPr>
            <w:rStyle w:val="Hyperlink"/>
            <w:rFonts w:ascii="Arial Narrow" w:hAnsi="Arial Narrow" w:cs="Calibri"/>
            <w:b/>
            <w:bCs/>
            <w:color w:val="auto"/>
            <w:sz w:val="23"/>
            <w:szCs w:val="23"/>
          </w:rPr>
          <w:t>cppo.sumai@ufba.br</w:t>
        </w:r>
      </w:hyperlink>
      <w:r w:rsidR="00BB3B38" w:rsidRPr="00BB3B38">
        <w:rPr>
          <w:rStyle w:val="Hyperlink"/>
          <w:rFonts w:ascii="Arial Narrow" w:hAnsi="Arial Narrow" w:cs="Calibri"/>
          <w:b/>
          <w:bCs/>
          <w:color w:val="auto"/>
          <w:sz w:val="23"/>
          <w:szCs w:val="23"/>
          <w:u w:val="none"/>
        </w:rPr>
        <w:t xml:space="preserve"> e </w:t>
      </w:r>
      <w:r w:rsidR="00BB3B38">
        <w:rPr>
          <w:rStyle w:val="Hyperlink"/>
          <w:rFonts w:ascii="Arial Narrow" w:hAnsi="Arial Narrow" w:cs="Calibri"/>
          <w:b/>
          <w:bCs/>
          <w:color w:val="auto"/>
          <w:sz w:val="23"/>
          <w:szCs w:val="23"/>
        </w:rPr>
        <w:t>marpin@ufba.br</w:t>
      </w:r>
      <w:r w:rsidR="00007EFC">
        <w:rPr>
          <w:rStyle w:val="Hyperlink"/>
          <w:rFonts w:ascii="Arial Narrow" w:hAnsi="Arial Narrow" w:cs="Calibri"/>
          <w:b/>
          <w:bCs/>
          <w:color w:val="auto"/>
          <w:sz w:val="23"/>
          <w:szCs w:val="23"/>
        </w:rPr>
        <w:t xml:space="preserve">, </w:t>
      </w:r>
      <w:r w:rsidRPr="003F6156">
        <w:rPr>
          <w:rFonts w:ascii="Arial Narrow" w:hAnsi="Arial Narrow" w:cs="Calibri"/>
          <w:b/>
          <w:bCs/>
          <w:sz w:val="23"/>
          <w:szCs w:val="23"/>
        </w:rPr>
        <w:t>com cópia para</w:t>
      </w:r>
      <w:r w:rsidR="00007EFC">
        <w:rPr>
          <w:rFonts w:ascii="Arial Narrow" w:hAnsi="Arial Narrow" w:cs="Calibri"/>
          <w:b/>
          <w:bCs/>
          <w:sz w:val="23"/>
          <w:szCs w:val="23"/>
        </w:rPr>
        <w:t xml:space="preserve"> </w:t>
      </w:r>
      <w:hyperlink r:id="rId9" w:history="1">
        <w:r w:rsidR="00007EFC" w:rsidRPr="00007EFC">
          <w:rPr>
            <w:rStyle w:val="Hyperlink"/>
            <w:rFonts w:ascii="Arial Narrow" w:hAnsi="Arial Narrow" w:cs="Calibri"/>
            <w:b/>
            <w:bCs/>
            <w:color w:val="auto"/>
            <w:sz w:val="23"/>
            <w:szCs w:val="23"/>
          </w:rPr>
          <w:t>ngl@ufba.br</w:t>
        </w:r>
      </w:hyperlink>
      <w:r w:rsidRPr="00007EFC">
        <w:rPr>
          <w:rFonts w:ascii="Arial Narrow" w:hAnsi="Arial Narrow" w:cs="Calibri"/>
          <w:b/>
          <w:bCs/>
          <w:sz w:val="23"/>
          <w:szCs w:val="23"/>
        </w:rPr>
        <w:t>.</w:t>
      </w:r>
      <w:r w:rsidR="00184502" w:rsidRPr="00007EFC">
        <w:rPr>
          <w:rFonts w:ascii="Arial Narrow" w:hAnsi="Arial Narrow" w:cs="Calibri"/>
          <w:b/>
          <w:bCs/>
          <w:sz w:val="23"/>
          <w:szCs w:val="23"/>
        </w:rPr>
        <w:t xml:space="preserve"> </w:t>
      </w:r>
    </w:p>
    <w:p w14:paraId="385F92F8" w14:textId="77777777"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Após a adjudicação do objeto da licitação, não será levada em conta qualquer reclamação ou solicitação, seja a que título for, de alteração dos preços constantes da proposta do licitante vencedor do certame.</w:t>
      </w:r>
    </w:p>
    <w:p w14:paraId="45960CCF" w14:textId="77777777"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Não será admitida reivindicação de alteração dos preços sob alegações tais como: perdas não consideradas de materiais, projetos incompletos ou insuficientemente detalhados, quantitativos incorretos, dificuldades em entrega de materiais especificados no prazo, entre outros.</w:t>
      </w:r>
    </w:p>
    <w:p w14:paraId="3E45D9D9" w14:textId="77777777" w:rsidR="00F12343" w:rsidRPr="001B3866" w:rsidRDefault="00F12343" w:rsidP="003B4122">
      <w:pPr>
        <w:pStyle w:val="PargrafodaLista"/>
        <w:widowControl w:val="0"/>
        <w:tabs>
          <w:tab w:val="left" w:pos="1418"/>
        </w:tabs>
        <w:spacing w:before="240" w:after="240" w:line="276" w:lineRule="auto"/>
        <w:ind w:left="716" w:right="15"/>
        <w:jc w:val="both"/>
        <w:rPr>
          <w:rFonts w:ascii="Arial Narrow" w:hAnsi="Arial Narrow" w:cs="Calibri"/>
          <w:sz w:val="23"/>
          <w:szCs w:val="23"/>
        </w:rPr>
      </w:pPr>
    </w:p>
    <w:p w14:paraId="3FD885DA" w14:textId="0F05182D" w:rsidR="00F12343" w:rsidRPr="001B3866" w:rsidRDefault="008231FE" w:rsidP="008231FE">
      <w:pPr>
        <w:pStyle w:val="PargrafodaLista"/>
        <w:widowControl w:val="0"/>
        <w:numPr>
          <w:ilvl w:val="0"/>
          <w:numId w:val="8"/>
        </w:numPr>
        <w:shd w:val="clear" w:color="auto" w:fill="A6A6A6" w:themeFill="background1" w:themeFillShade="A6"/>
        <w:tabs>
          <w:tab w:val="left" w:pos="1418"/>
        </w:tabs>
        <w:spacing w:before="240" w:after="240" w:line="276" w:lineRule="auto"/>
        <w:ind w:right="15"/>
        <w:jc w:val="both"/>
        <w:rPr>
          <w:rFonts w:ascii="Arial Narrow" w:hAnsi="Arial Narrow" w:cs="Calibri"/>
          <w:b/>
          <w:bCs/>
          <w:sz w:val="23"/>
          <w:szCs w:val="23"/>
        </w:rPr>
      </w:pPr>
      <w:r w:rsidRPr="001B3866">
        <w:rPr>
          <w:rFonts w:ascii="Arial Narrow" w:hAnsi="Arial Narrow" w:cs="Calibri"/>
          <w:b/>
          <w:bCs/>
          <w:sz w:val="23"/>
          <w:szCs w:val="23"/>
        </w:rPr>
        <w:t>CÁLCULO</w:t>
      </w:r>
      <w:r w:rsidR="00F12343" w:rsidRPr="001B3866">
        <w:rPr>
          <w:rFonts w:ascii="Arial Narrow" w:hAnsi="Arial Narrow" w:cs="Calibri"/>
          <w:b/>
          <w:bCs/>
          <w:sz w:val="23"/>
          <w:szCs w:val="23"/>
        </w:rPr>
        <w:t xml:space="preserve"> DO BDI E COMPOSIÇÕE</w:t>
      </w:r>
      <w:r w:rsidRPr="001B3866">
        <w:rPr>
          <w:rFonts w:ascii="Arial Narrow" w:hAnsi="Arial Narrow" w:cs="Calibri"/>
          <w:b/>
          <w:bCs/>
          <w:sz w:val="23"/>
          <w:szCs w:val="23"/>
        </w:rPr>
        <w:t>S</w:t>
      </w:r>
    </w:p>
    <w:p w14:paraId="1792B2FA" w14:textId="77777777" w:rsidR="008231FE" w:rsidRPr="001B3866" w:rsidRDefault="008231FE" w:rsidP="008231FE">
      <w:pPr>
        <w:pStyle w:val="PargrafodaLista"/>
        <w:widowControl w:val="0"/>
        <w:tabs>
          <w:tab w:val="left" w:pos="1418"/>
        </w:tabs>
        <w:spacing w:before="240" w:after="240" w:line="276" w:lineRule="auto"/>
        <w:ind w:left="360" w:right="15"/>
        <w:jc w:val="both"/>
        <w:rPr>
          <w:rFonts w:ascii="Arial Narrow" w:hAnsi="Arial Narrow" w:cs="Calibri"/>
          <w:sz w:val="23"/>
          <w:szCs w:val="23"/>
        </w:rPr>
      </w:pPr>
    </w:p>
    <w:p w14:paraId="7F8A2B16" w14:textId="399ADF65" w:rsidR="008231FE" w:rsidRPr="001B3866" w:rsidRDefault="008231FE"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Para cálculo da composição do BDI, fica determinado o uso da fórmula contida no Manual de Orientações para a Elaboração de Planilhas Orçamentárias de Obras Públicas do TCU de 2014.</w:t>
      </w:r>
    </w:p>
    <w:p w14:paraId="0578F1F9" w14:textId="77777777" w:rsidR="008231FE" w:rsidRPr="001B3866" w:rsidRDefault="008231FE" w:rsidP="008231FE">
      <w:pPr>
        <w:pStyle w:val="PargrafodaLista"/>
        <w:widowControl w:val="0"/>
        <w:tabs>
          <w:tab w:val="left" w:pos="1418"/>
        </w:tabs>
        <w:spacing w:before="240" w:after="240" w:line="276" w:lineRule="auto"/>
        <w:ind w:left="716" w:right="15"/>
        <w:jc w:val="both"/>
        <w:rPr>
          <w:rFonts w:ascii="Arial Narrow" w:hAnsi="Arial Narrow" w:cs="Calibri"/>
          <w:sz w:val="23"/>
          <w:szCs w:val="23"/>
        </w:rPr>
      </w:pPr>
    </w:p>
    <w:p w14:paraId="502D83F8" w14:textId="0B2098DC" w:rsidR="008231FE" w:rsidRPr="001B3866" w:rsidRDefault="00DC493F" w:rsidP="008231FE">
      <w:pPr>
        <w:pStyle w:val="PargrafodaLista"/>
        <w:widowControl w:val="0"/>
        <w:tabs>
          <w:tab w:val="left" w:pos="1418"/>
        </w:tabs>
        <w:spacing w:before="240" w:after="240" w:line="276" w:lineRule="auto"/>
        <w:ind w:left="716" w:right="15"/>
        <w:jc w:val="both"/>
        <w:rPr>
          <w:rFonts w:ascii="Arial Narrow" w:hAnsi="Arial Narrow" w:cs="Calibri"/>
          <w:sz w:val="23"/>
          <w:szCs w:val="23"/>
        </w:rPr>
      </w:pPr>
      <w:r w:rsidRPr="001B3866">
        <w:rPr>
          <w:rFonts w:ascii="Arial Narrow" w:hAnsi="Arial Narrow" w:cs="Calibri"/>
          <w:noProof/>
          <w:sz w:val="23"/>
          <w:szCs w:val="23"/>
        </w:rPr>
        <w:lastRenderedPageBreak/>
        <w:drawing>
          <wp:inline distT="0" distB="0" distL="0" distR="0" wp14:anchorId="56E55191" wp14:editId="3161AC6D">
            <wp:extent cx="4803775" cy="280416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03775" cy="2804160"/>
                    </a:xfrm>
                    <a:prstGeom prst="rect">
                      <a:avLst/>
                    </a:prstGeom>
                    <a:noFill/>
                  </pic:spPr>
                </pic:pic>
              </a:graphicData>
            </a:graphic>
          </wp:inline>
        </w:drawing>
      </w:r>
    </w:p>
    <w:p w14:paraId="4AFA4254" w14:textId="1591FC62" w:rsidR="008231FE" w:rsidRPr="001B3866" w:rsidRDefault="008231FE" w:rsidP="008231FE">
      <w:pPr>
        <w:pStyle w:val="PargrafodaLista"/>
        <w:widowControl w:val="0"/>
        <w:numPr>
          <w:ilvl w:val="1"/>
          <w:numId w:val="8"/>
        </w:numPr>
        <w:tabs>
          <w:tab w:val="left" w:pos="1418"/>
        </w:tabs>
        <w:spacing w:line="276" w:lineRule="auto"/>
        <w:ind w:right="15"/>
        <w:jc w:val="both"/>
        <w:rPr>
          <w:rFonts w:ascii="Arial Narrow" w:hAnsi="Arial Narrow" w:cs="Calibri"/>
          <w:sz w:val="23"/>
          <w:szCs w:val="23"/>
        </w:rPr>
      </w:pPr>
      <w:r w:rsidRPr="001B3866">
        <w:rPr>
          <w:rFonts w:ascii="Arial Narrow" w:hAnsi="Arial Narrow" w:cs="Calibri"/>
          <w:sz w:val="23"/>
          <w:szCs w:val="23"/>
        </w:rPr>
        <w:t>O Licitante deverá apresentar em papel e mídia, juntamente com a proposta de preço, Envelope 2, a memória de cálculo do BDI de acordo com fórmula apresentada acima e da planilha abaixo, contendo nos campos azuis os valores dos percentuais, ou seja, das taxas que foram adotadas para a sua composição do BDI.</w:t>
      </w:r>
    </w:p>
    <w:p w14:paraId="1C8BFD3E" w14:textId="77777777" w:rsidR="00B038C6" w:rsidRPr="001B3866" w:rsidRDefault="00B038C6" w:rsidP="00B038C6">
      <w:pPr>
        <w:pStyle w:val="PargrafodaLista"/>
        <w:widowControl w:val="0"/>
        <w:tabs>
          <w:tab w:val="left" w:pos="1418"/>
        </w:tabs>
        <w:spacing w:line="276" w:lineRule="auto"/>
        <w:ind w:left="716" w:right="15"/>
        <w:jc w:val="both"/>
        <w:rPr>
          <w:rFonts w:ascii="Arial Narrow" w:hAnsi="Arial Narrow" w:cs="Calibri"/>
          <w:sz w:val="23"/>
          <w:szCs w:val="23"/>
        </w:rPr>
      </w:pPr>
    </w:p>
    <w:p w14:paraId="6D028AC4" w14:textId="18D85CA5" w:rsidR="00B038C6" w:rsidRPr="001B3866" w:rsidRDefault="008231FE" w:rsidP="00B038C6">
      <w:pPr>
        <w:pStyle w:val="PargrafodaLista"/>
        <w:widowControl w:val="0"/>
        <w:numPr>
          <w:ilvl w:val="1"/>
          <w:numId w:val="8"/>
        </w:numPr>
        <w:tabs>
          <w:tab w:val="left" w:pos="1418"/>
        </w:tabs>
        <w:spacing w:line="276" w:lineRule="auto"/>
        <w:ind w:right="15"/>
        <w:jc w:val="both"/>
        <w:rPr>
          <w:rFonts w:ascii="Arial Narrow" w:hAnsi="Arial Narrow" w:cs="Calibri"/>
          <w:sz w:val="23"/>
          <w:szCs w:val="23"/>
        </w:rPr>
      </w:pPr>
      <w:r w:rsidRPr="001B3866">
        <w:rPr>
          <w:rFonts w:ascii="Arial Narrow" w:hAnsi="Arial Narrow" w:cs="Calibri"/>
          <w:sz w:val="23"/>
          <w:szCs w:val="23"/>
        </w:rPr>
        <w:t xml:space="preserve"> Obriga-se o Licitante a apresentar as memórias de cálculo com os valores das taxas, pois a não apresentação das referidas memórias do cálculo do BDI implicará na desclassificação sumária do proponente. É necessário a utilização do modelo de planilhas apresentada junto com o orçamento da UFBA.</w:t>
      </w:r>
    </w:p>
    <w:p w14:paraId="2483BD51" w14:textId="77777777" w:rsidR="00B038C6" w:rsidRPr="001B3866" w:rsidRDefault="00B038C6" w:rsidP="00B038C6">
      <w:pPr>
        <w:pStyle w:val="PargrafodaLista"/>
        <w:widowControl w:val="0"/>
        <w:tabs>
          <w:tab w:val="left" w:pos="1418"/>
        </w:tabs>
        <w:spacing w:line="276" w:lineRule="auto"/>
        <w:ind w:left="716" w:right="15"/>
        <w:jc w:val="both"/>
        <w:rPr>
          <w:rFonts w:ascii="Arial Narrow" w:hAnsi="Arial Narrow" w:cs="Calibri"/>
          <w:sz w:val="23"/>
          <w:szCs w:val="23"/>
        </w:rPr>
      </w:pPr>
    </w:p>
    <w:p w14:paraId="18ABBCAF" w14:textId="3F66EE8C" w:rsidR="008231FE" w:rsidRPr="001B3866" w:rsidRDefault="008231FE" w:rsidP="008231FE">
      <w:pPr>
        <w:pStyle w:val="PargrafodaLista"/>
        <w:widowControl w:val="0"/>
        <w:numPr>
          <w:ilvl w:val="2"/>
          <w:numId w:val="8"/>
        </w:numPr>
        <w:tabs>
          <w:tab w:val="left" w:pos="1418"/>
        </w:tabs>
        <w:spacing w:line="276" w:lineRule="auto"/>
        <w:ind w:right="15"/>
        <w:jc w:val="both"/>
        <w:rPr>
          <w:rFonts w:ascii="Arial Narrow" w:hAnsi="Arial Narrow" w:cs="Calibri"/>
          <w:sz w:val="23"/>
          <w:szCs w:val="23"/>
        </w:rPr>
      </w:pPr>
      <w:r w:rsidRPr="001B3866">
        <w:rPr>
          <w:rFonts w:ascii="Arial Narrow" w:hAnsi="Arial Narrow" w:cs="Calibri"/>
          <w:sz w:val="23"/>
          <w:szCs w:val="23"/>
        </w:rPr>
        <w:t xml:space="preserve">Consta no Anexo 03, na planilha orçamentária, as planilhas de cálculo dos </w:t>
      </w:r>
      <w:proofErr w:type="spellStart"/>
      <w:r w:rsidRPr="001B3866">
        <w:rPr>
          <w:rFonts w:ascii="Arial Narrow" w:hAnsi="Arial Narrow" w:cs="Calibri"/>
          <w:sz w:val="23"/>
          <w:szCs w:val="23"/>
        </w:rPr>
        <w:t>BDI’s</w:t>
      </w:r>
      <w:proofErr w:type="spellEnd"/>
      <w:r w:rsidRPr="001B3866">
        <w:rPr>
          <w:rFonts w:ascii="Arial Narrow" w:hAnsi="Arial Narrow" w:cs="Calibri"/>
          <w:sz w:val="23"/>
          <w:szCs w:val="23"/>
        </w:rPr>
        <w:t xml:space="preserve"> (serviços e equipamentos) onde os participantes deverão, nos campos azuis, definirem suas taxas para a formação dos seus </w:t>
      </w:r>
      <w:proofErr w:type="spellStart"/>
      <w:r w:rsidRPr="001B3866">
        <w:rPr>
          <w:rFonts w:ascii="Arial Narrow" w:hAnsi="Arial Narrow" w:cs="Calibri"/>
          <w:sz w:val="23"/>
          <w:szCs w:val="23"/>
        </w:rPr>
        <w:t>BDI’s</w:t>
      </w:r>
      <w:proofErr w:type="spellEnd"/>
      <w:r w:rsidRPr="001B3866">
        <w:rPr>
          <w:rFonts w:ascii="Arial Narrow" w:hAnsi="Arial Narrow" w:cs="Calibri"/>
          <w:sz w:val="23"/>
          <w:szCs w:val="23"/>
        </w:rPr>
        <w:t xml:space="preserve">. </w:t>
      </w:r>
    </w:p>
    <w:p w14:paraId="6ADA4B12" w14:textId="77777777" w:rsidR="00B038C6" w:rsidRPr="001B3866" w:rsidRDefault="00B038C6" w:rsidP="00B038C6">
      <w:pPr>
        <w:pStyle w:val="PargrafodaLista"/>
        <w:widowControl w:val="0"/>
        <w:tabs>
          <w:tab w:val="left" w:pos="1418"/>
        </w:tabs>
        <w:spacing w:line="276" w:lineRule="auto"/>
        <w:ind w:left="1224" w:right="15"/>
        <w:jc w:val="both"/>
        <w:rPr>
          <w:rFonts w:ascii="Arial Narrow" w:hAnsi="Arial Narrow" w:cs="Calibri"/>
          <w:sz w:val="23"/>
          <w:szCs w:val="23"/>
        </w:rPr>
      </w:pPr>
    </w:p>
    <w:p w14:paraId="0F72365B" w14:textId="7CD5F9FA" w:rsidR="008231FE" w:rsidRPr="001B3866" w:rsidRDefault="008231FE" w:rsidP="008231FE">
      <w:pPr>
        <w:pStyle w:val="PargrafodaLista"/>
        <w:widowControl w:val="0"/>
        <w:numPr>
          <w:ilvl w:val="1"/>
          <w:numId w:val="8"/>
        </w:numPr>
        <w:tabs>
          <w:tab w:val="left" w:pos="1418"/>
        </w:tabs>
        <w:spacing w:line="276" w:lineRule="auto"/>
        <w:ind w:right="15"/>
        <w:jc w:val="both"/>
        <w:rPr>
          <w:rFonts w:ascii="Arial Narrow" w:hAnsi="Arial Narrow" w:cs="Calibri"/>
          <w:sz w:val="23"/>
          <w:szCs w:val="23"/>
        </w:rPr>
      </w:pPr>
      <w:r w:rsidRPr="001B3866">
        <w:rPr>
          <w:rFonts w:ascii="Arial Narrow" w:hAnsi="Arial Narrow" w:cs="Calibri"/>
          <w:sz w:val="23"/>
          <w:szCs w:val="23"/>
        </w:rPr>
        <w:t xml:space="preserve">Os percentuais dos </w:t>
      </w:r>
      <w:proofErr w:type="spellStart"/>
      <w:r w:rsidRPr="001B3866">
        <w:rPr>
          <w:rFonts w:ascii="Arial Narrow" w:hAnsi="Arial Narrow" w:cs="Calibri"/>
          <w:sz w:val="23"/>
          <w:szCs w:val="23"/>
        </w:rPr>
        <w:t>BDI’s</w:t>
      </w:r>
      <w:proofErr w:type="spellEnd"/>
      <w:r w:rsidRPr="001B3866">
        <w:rPr>
          <w:rFonts w:ascii="Arial Narrow" w:hAnsi="Arial Narrow" w:cs="Calibri"/>
          <w:sz w:val="23"/>
          <w:szCs w:val="23"/>
        </w:rPr>
        <w:t xml:space="preserve"> apresentados pelos Licitantes poderão divergir do apresentado pela UFBA desde que devidamente justificados e, em caso de valor superior aos apresentados pela UFBA, o valor total de todos os serviços não poderá ser superior ao valor estimado pelo orçamento no Item - custo estimado do contrato, desse Termo de Referência</w:t>
      </w:r>
      <w:r w:rsidR="00B038C6" w:rsidRPr="001B3866">
        <w:rPr>
          <w:rFonts w:ascii="Arial Narrow" w:hAnsi="Arial Narrow" w:cs="Calibri"/>
          <w:sz w:val="23"/>
          <w:szCs w:val="23"/>
        </w:rPr>
        <w:t>.</w:t>
      </w:r>
    </w:p>
    <w:p w14:paraId="37E3EE92" w14:textId="77777777" w:rsidR="00B038C6" w:rsidRPr="001B3866" w:rsidRDefault="00B038C6" w:rsidP="00B038C6">
      <w:pPr>
        <w:pStyle w:val="PargrafodaLista"/>
        <w:widowControl w:val="0"/>
        <w:tabs>
          <w:tab w:val="left" w:pos="1418"/>
        </w:tabs>
        <w:spacing w:line="276" w:lineRule="auto"/>
        <w:ind w:left="716" w:right="15"/>
        <w:jc w:val="both"/>
        <w:rPr>
          <w:rFonts w:ascii="Arial Narrow" w:hAnsi="Arial Narrow" w:cs="Calibri"/>
          <w:sz w:val="23"/>
          <w:szCs w:val="23"/>
        </w:rPr>
      </w:pPr>
    </w:p>
    <w:p w14:paraId="2B9BFE0D" w14:textId="3E442F88" w:rsidR="008231FE" w:rsidRPr="001B3866" w:rsidRDefault="008231FE" w:rsidP="008231FE">
      <w:pPr>
        <w:pStyle w:val="PargrafodaLista"/>
        <w:widowControl w:val="0"/>
        <w:numPr>
          <w:ilvl w:val="1"/>
          <w:numId w:val="8"/>
        </w:numPr>
        <w:tabs>
          <w:tab w:val="left" w:pos="1418"/>
        </w:tabs>
        <w:spacing w:line="276" w:lineRule="auto"/>
        <w:ind w:right="15"/>
        <w:jc w:val="both"/>
        <w:rPr>
          <w:rFonts w:ascii="Arial Narrow" w:hAnsi="Arial Narrow" w:cs="Calibri"/>
          <w:sz w:val="23"/>
          <w:szCs w:val="23"/>
        </w:rPr>
      </w:pPr>
      <w:r w:rsidRPr="001B3866">
        <w:rPr>
          <w:rFonts w:ascii="Arial Narrow" w:hAnsi="Arial Narrow" w:cs="Calibri"/>
          <w:sz w:val="23"/>
          <w:szCs w:val="23"/>
        </w:rPr>
        <w:t xml:space="preserve"> As empresas optantes pelo Simples Nacional devem apresentar os percentuais de ISS, PIS e COFINS discriminados na composição do BDI de forma compatível com as alíquotas a que aquelas empresas estão obrigadas a recolher, previstas no Anexo IV da Lei Complementar nº 123/2006. </w:t>
      </w:r>
    </w:p>
    <w:p w14:paraId="58E03BBD" w14:textId="77777777" w:rsidR="00B038C6" w:rsidRPr="001B3866" w:rsidRDefault="00B038C6" w:rsidP="00B038C6">
      <w:pPr>
        <w:widowControl w:val="0"/>
        <w:tabs>
          <w:tab w:val="left" w:pos="1418"/>
        </w:tabs>
        <w:spacing w:line="276" w:lineRule="auto"/>
        <w:ind w:right="15"/>
        <w:jc w:val="both"/>
        <w:rPr>
          <w:rFonts w:ascii="Arial Narrow" w:hAnsi="Arial Narrow" w:cs="Calibri"/>
          <w:sz w:val="23"/>
          <w:szCs w:val="23"/>
        </w:rPr>
      </w:pPr>
    </w:p>
    <w:p w14:paraId="1A6E0D05" w14:textId="6F7163D7" w:rsidR="008231FE" w:rsidRPr="001B3866" w:rsidRDefault="008231FE" w:rsidP="008231FE">
      <w:pPr>
        <w:pStyle w:val="PargrafodaLista"/>
        <w:widowControl w:val="0"/>
        <w:numPr>
          <w:ilvl w:val="1"/>
          <w:numId w:val="8"/>
        </w:numPr>
        <w:tabs>
          <w:tab w:val="left" w:pos="1418"/>
        </w:tabs>
        <w:spacing w:line="276" w:lineRule="auto"/>
        <w:ind w:right="15"/>
        <w:jc w:val="both"/>
        <w:rPr>
          <w:rFonts w:ascii="Arial Narrow" w:hAnsi="Arial Narrow" w:cs="Calibri"/>
          <w:sz w:val="23"/>
          <w:szCs w:val="23"/>
        </w:rPr>
      </w:pPr>
      <w:r w:rsidRPr="001B3866">
        <w:rPr>
          <w:rFonts w:ascii="Arial Narrow" w:hAnsi="Arial Narrow" w:cs="Calibri"/>
          <w:sz w:val="23"/>
          <w:szCs w:val="23"/>
        </w:rPr>
        <w:t xml:space="preserve">Caso haja isenção de tributos, deverá ser apresentada a lei que concedeu a isenção. </w:t>
      </w:r>
    </w:p>
    <w:p w14:paraId="6C102258" w14:textId="77777777" w:rsidR="00D55F85" w:rsidRPr="001B3866" w:rsidRDefault="00D55F85" w:rsidP="00D55F85">
      <w:pPr>
        <w:widowControl w:val="0"/>
        <w:tabs>
          <w:tab w:val="left" w:pos="1418"/>
        </w:tabs>
        <w:spacing w:line="276" w:lineRule="auto"/>
        <w:ind w:right="15"/>
        <w:jc w:val="both"/>
        <w:rPr>
          <w:rFonts w:ascii="Arial Narrow" w:hAnsi="Arial Narrow" w:cs="Calibri"/>
          <w:sz w:val="23"/>
          <w:szCs w:val="23"/>
        </w:rPr>
      </w:pPr>
    </w:p>
    <w:p w14:paraId="0AF6398F" w14:textId="6501FDF5" w:rsidR="008231FE" w:rsidRPr="001B3866" w:rsidRDefault="008231FE" w:rsidP="008231FE">
      <w:pPr>
        <w:pStyle w:val="PargrafodaLista"/>
        <w:widowControl w:val="0"/>
        <w:numPr>
          <w:ilvl w:val="1"/>
          <w:numId w:val="8"/>
        </w:numPr>
        <w:tabs>
          <w:tab w:val="left" w:pos="1418"/>
        </w:tabs>
        <w:spacing w:line="276" w:lineRule="auto"/>
        <w:ind w:right="15"/>
        <w:jc w:val="both"/>
        <w:rPr>
          <w:rFonts w:ascii="Arial Narrow" w:hAnsi="Arial Narrow" w:cs="Calibri"/>
          <w:sz w:val="23"/>
          <w:szCs w:val="23"/>
        </w:rPr>
      </w:pPr>
      <w:r w:rsidRPr="001B3866">
        <w:rPr>
          <w:rFonts w:ascii="Arial Narrow" w:hAnsi="Arial Narrow" w:cs="Calibri"/>
          <w:sz w:val="23"/>
          <w:szCs w:val="23"/>
        </w:rPr>
        <w:t xml:space="preserve"> As alíquotas de tributos cotadas pelo Licitante não podem ser superiores aos limites estabelecidos na legislação tributária; </w:t>
      </w:r>
    </w:p>
    <w:p w14:paraId="1878811D" w14:textId="77777777" w:rsidR="00B038C6" w:rsidRPr="001B3866" w:rsidRDefault="00B038C6" w:rsidP="00B038C6">
      <w:pPr>
        <w:pStyle w:val="PargrafodaLista"/>
        <w:widowControl w:val="0"/>
        <w:tabs>
          <w:tab w:val="left" w:pos="1418"/>
        </w:tabs>
        <w:spacing w:line="276" w:lineRule="auto"/>
        <w:ind w:left="716" w:right="15"/>
        <w:jc w:val="both"/>
        <w:rPr>
          <w:rFonts w:ascii="Arial Narrow" w:hAnsi="Arial Narrow" w:cs="Calibri"/>
          <w:sz w:val="23"/>
          <w:szCs w:val="23"/>
        </w:rPr>
      </w:pPr>
    </w:p>
    <w:p w14:paraId="6736CEDC" w14:textId="34B6FB1F" w:rsidR="00B038C6" w:rsidRPr="001B3866" w:rsidRDefault="008231FE" w:rsidP="00B038C6">
      <w:pPr>
        <w:pStyle w:val="PargrafodaLista"/>
        <w:widowControl w:val="0"/>
        <w:numPr>
          <w:ilvl w:val="1"/>
          <w:numId w:val="8"/>
        </w:numPr>
        <w:tabs>
          <w:tab w:val="left" w:pos="1418"/>
        </w:tabs>
        <w:spacing w:line="276" w:lineRule="auto"/>
        <w:ind w:right="15"/>
        <w:jc w:val="both"/>
        <w:rPr>
          <w:rFonts w:ascii="Arial Narrow" w:hAnsi="Arial Narrow" w:cs="Calibri"/>
          <w:sz w:val="23"/>
          <w:szCs w:val="23"/>
        </w:rPr>
      </w:pPr>
      <w:r w:rsidRPr="001B3866">
        <w:rPr>
          <w:rFonts w:ascii="Arial Narrow" w:hAnsi="Arial Narrow" w:cs="Calibri"/>
          <w:sz w:val="23"/>
          <w:szCs w:val="23"/>
        </w:rPr>
        <w:t xml:space="preserve"> O percentual de ISS deve ser compatível com a legislação tributária do(s) município(s) onde serão prestados os serviços previstos da obra. </w:t>
      </w:r>
    </w:p>
    <w:p w14:paraId="4A903DFC" w14:textId="77777777" w:rsidR="00B038C6" w:rsidRPr="001B3866" w:rsidRDefault="00B038C6" w:rsidP="00B038C6">
      <w:pPr>
        <w:pStyle w:val="PargrafodaLista"/>
        <w:rPr>
          <w:rFonts w:ascii="Arial Narrow" w:hAnsi="Arial Narrow" w:cs="Calibri"/>
          <w:sz w:val="23"/>
          <w:szCs w:val="23"/>
        </w:rPr>
      </w:pPr>
    </w:p>
    <w:p w14:paraId="6ACCB6DD" w14:textId="77777777" w:rsidR="00B038C6" w:rsidRPr="001B3866" w:rsidRDefault="00B038C6" w:rsidP="00B038C6">
      <w:pPr>
        <w:pStyle w:val="PargrafodaLista"/>
        <w:widowControl w:val="0"/>
        <w:tabs>
          <w:tab w:val="left" w:pos="1418"/>
        </w:tabs>
        <w:spacing w:line="276" w:lineRule="auto"/>
        <w:ind w:left="716" w:right="15"/>
        <w:jc w:val="both"/>
        <w:rPr>
          <w:rFonts w:ascii="Arial Narrow" w:hAnsi="Arial Narrow" w:cs="Calibri"/>
          <w:sz w:val="23"/>
          <w:szCs w:val="23"/>
        </w:rPr>
      </w:pPr>
    </w:p>
    <w:p w14:paraId="3857A642" w14:textId="77777777" w:rsidR="00B038C6" w:rsidRPr="001B3866" w:rsidRDefault="00B038C6" w:rsidP="00B038C6">
      <w:pPr>
        <w:pStyle w:val="PargrafodaLista"/>
        <w:spacing w:before="240" w:after="240" w:line="276" w:lineRule="auto"/>
        <w:ind w:left="360" w:right="15"/>
        <w:jc w:val="center"/>
        <w:rPr>
          <w:rFonts w:ascii="Arial Narrow" w:hAnsi="Arial Narrow" w:cs="Calibri"/>
          <w:b/>
          <w:sz w:val="23"/>
          <w:szCs w:val="23"/>
        </w:rPr>
      </w:pPr>
      <w:r w:rsidRPr="001B3866">
        <w:rPr>
          <w:rFonts w:ascii="Arial Narrow" w:hAnsi="Arial Narrow" w:cs="Calibri"/>
          <w:b/>
          <w:sz w:val="23"/>
          <w:szCs w:val="23"/>
        </w:rPr>
        <w:t>MODELO DE PLANILHA DE COMPOSIÇÃO DE BDI PARA OBRAS E EQUIPAMENTOS</w:t>
      </w:r>
    </w:p>
    <w:p w14:paraId="6709B9A4" w14:textId="6513C610" w:rsidR="009C6DF1" w:rsidRPr="001B3866" w:rsidRDefault="009C6DF1" w:rsidP="009C6DF1">
      <w:pPr>
        <w:pStyle w:val="PargrafodaLista"/>
        <w:widowControl w:val="0"/>
        <w:tabs>
          <w:tab w:val="left" w:pos="1418"/>
        </w:tabs>
        <w:spacing w:before="240" w:after="240" w:line="276" w:lineRule="auto"/>
        <w:ind w:left="716" w:right="15"/>
        <w:jc w:val="center"/>
        <w:rPr>
          <w:rFonts w:ascii="Arial Narrow" w:hAnsi="Arial Narrow" w:cs="Calibri"/>
          <w:sz w:val="23"/>
          <w:szCs w:val="23"/>
        </w:rPr>
      </w:pPr>
      <w:r w:rsidRPr="001B3866">
        <w:rPr>
          <w:rFonts w:ascii="Arial Narrow" w:hAnsi="Arial Narrow" w:cs="Calibri"/>
          <w:noProof/>
          <w:sz w:val="23"/>
          <w:szCs w:val="23"/>
        </w:rPr>
        <w:drawing>
          <wp:inline distT="0" distB="0" distL="0" distR="0" wp14:anchorId="201A56C7" wp14:editId="27D9AECD">
            <wp:extent cx="4413885" cy="3627120"/>
            <wp:effectExtent l="0" t="0" r="5715" b="0"/>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3885" cy="3627120"/>
                    </a:xfrm>
                    <a:prstGeom prst="rect">
                      <a:avLst/>
                    </a:prstGeom>
                    <a:noFill/>
                  </pic:spPr>
                </pic:pic>
              </a:graphicData>
            </a:graphic>
          </wp:inline>
        </w:drawing>
      </w:r>
    </w:p>
    <w:p w14:paraId="42A23A9D" w14:textId="77777777" w:rsidR="009C6DF1" w:rsidRPr="001B3866" w:rsidRDefault="009C6DF1" w:rsidP="009C6DF1">
      <w:pPr>
        <w:pStyle w:val="PargrafodaLista"/>
        <w:widowControl w:val="0"/>
        <w:tabs>
          <w:tab w:val="left" w:pos="1418"/>
        </w:tabs>
        <w:spacing w:before="240" w:after="240" w:line="276" w:lineRule="auto"/>
        <w:ind w:left="716" w:right="15"/>
        <w:jc w:val="center"/>
        <w:rPr>
          <w:rFonts w:ascii="Arial Narrow" w:hAnsi="Arial Narrow" w:cs="Calibri"/>
          <w:sz w:val="23"/>
          <w:szCs w:val="23"/>
        </w:rPr>
      </w:pPr>
    </w:p>
    <w:p w14:paraId="1DF3C4CA" w14:textId="16916673" w:rsidR="00B038C6" w:rsidRPr="001B3866" w:rsidRDefault="00B038C6" w:rsidP="00B038C6">
      <w:pPr>
        <w:pStyle w:val="PargrafodaLista"/>
        <w:widowControl w:val="0"/>
        <w:numPr>
          <w:ilvl w:val="1"/>
          <w:numId w:val="8"/>
        </w:numPr>
        <w:tabs>
          <w:tab w:val="left" w:pos="1418"/>
        </w:tabs>
        <w:spacing w:before="240" w:after="240" w:line="276" w:lineRule="auto"/>
        <w:ind w:right="15"/>
        <w:jc w:val="both"/>
        <w:rPr>
          <w:rFonts w:ascii="Arial Narrow" w:hAnsi="Arial Narrow" w:cs="Calibri"/>
          <w:b/>
          <w:bCs/>
          <w:sz w:val="23"/>
          <w:szCs w:val="23"/>
        </w:rPr>
      </w:pPr>
      <w:r w:rsidRPr="001B3866">
        <w:rPr>
          <w:rFonts w:ascii="Arial Narrow" w:hAnsi="Arial Narrow" w:cs="Calibri"/>
          <w:b/>
          <w:bCs/>
          <w:sz w:val="23"/>
          <w:szCs w:val="23"/>
        </w:rPr>
        <w:t>A não apresentação da planilha acima e/ou a não utilização da fórmula apresentada para o referido cálculo do BDI implicará na desclassificação automática do Licitante.</w:t>
      </w:r>
    </w:p>
    <w:p w14:paraId="63140A37" w14:textId="77777777" w:rsidR="00B038C6" w:rsidRPr="001B3866" w:rsidRDefault="00B038C6" w:rsidP="00B038C6">
      <w:pPr>
        <w:pStyle w:val="PargrafodaLista"/>
        <w:widowControl w:val="0"/>
        <w:tabs>
          <w:tab w:val="left" w:pos="1418"/>
        </w:tabs>
        <w:spacing w:before="240" w:after="240" w:line="276" w:lineRule="auto"/>
        <w:ind w:left="716" w:right="15"/>
        <w:jc w:val="both"/>
        <w:rPr>
          <w:rFonts w:ascii="Arial Narrow" w:hAnsi="Arial Narrow" w:cs="Calibri"/>
          <w:sz w:val="23"/>
          <w:szCs w:val="23"/>
        </w:rPr>
      </w:pPr>
    </w:p>
    <w:p w14:paraId="7F99FBB2" w14:textId="3C16C259" w:rsidR="00B038C6" w:rsidRPr="001B3866" w:rsidRDefault="00B038C6" w:rsidP="00B038C6">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O Licitante deverá apresentar em papel e mídia, juntamente com a proposta de preço, Envelope 2, a planilha de Composição de Encargos Sociais, modelo abaixo, devidamente preenchida e assinada ou uma planilha equivalente de acordo com a fornecida pelo SINAPI que possa retratar fielmente seus </w:t>
      </w:r>
      <w:r w:rsidRPr="001B3866">
        <w:rPr>
          <w:rFonts w:ascii="Arial Narrow" w:hAnsi="Arial Narrow" w:cs="Calibri"/>
          <w:sz w:val="23"/>
          <w:szCs w:val="23"/>
        </w:rPr>
        <w:lastRenderedPageBreak/>
        <w:t>encargos.</w:t>
      </w:r>
    </w:p>
    <w:p w14:paraId="0D84C60B" w14:textId="77777777" w:rsidR="00B038C6" w:rsidRPr="001B3866" w:rsidRDefault="00B038C6" w:rsidP="00B038C6">
      <w:pPr>
        <w:pStyle w:val="PargrafodaLista"/>
        <w:rPr>
          <w:rFonts w:ascii="Arial Narrow" w:hAnsi="Arial Narrow" w:cs="Calibri"/>
          <w:sz w:val="23"/>
          <w:szCs w:val="23"/>
        </w:rPr>
      </w:pPr>
    </w:p>
    <w:p w14:paraId="5D4C856E" w14:textId="667FE209" w:rsidR="00B038C6" w:rsidRPr="001B3866" w:rsidRDefault="00B038C6" w:rsidP="00B038C6">
      <w:pPr>
        <w:pStyle w:val="PargrafodaLista"/>
        <w:spacing w:before="240" w:after="240" w:line="276" w:lineRule="auto"/>
        <w:ind w:left="360" w:right="15"/>
        <w:jc w:val="center"/>
        <w:rPr>
          <w:rFonts w:ascii="Arial Narrow" w:hAnsi="Arial Narrow" w:cs="Calibri"/>
          <w:b/>
          <w:sz w:val="23"/>
          <w:szCs w:val="23"/>
        </w:rPr>
      </w:pPr>
      <w:r w:rsidRPr="001B3866">
        <w:rPr>
          <w:rFonts w:ascii="Arial Narrow" w:hAnsi="Arial Narrow" w:cs="Calibri"/>
          <w:b/>
          <w:sz w:val="23"/>
          <w:szCs w:val="23"/>
        </w:rPr>
        <w:t>MODELO COMPOSIÇÃO ANALÍTICA DE ENCARGOS SOCIAIS</w:t>
      </w:r>
    </w:p>
    <w:p w14:paraId="7B869FC6" w14:textId="460B9407" w:rsidR="00387A11" w:rsidRPr="001B3866" w:rsidRDefault="00387A11" w:rsidP="007C0011">
      <w:pPr>
        <w:pStyle w:val="PargrafodaLista"/>
        <w:widowControl w:val="0"/>
        <w:tabs>
          <w:tab w:val="left" w:pos="1418"/>
        </w:tabs>
        <w:spacing w:before="240" w:after="240" w:line="276" w:lineRule="auto"/>
        <w:ind w:left="716" w:right="15"/>
        <w:jc w:val="center"/>
        <w:rPr>
          <w:rFonts w:ascii="Arial Narrow" w:hAnsi="Arial Narrow" w:cs="Calibri"/>
          <w:sz w:val="23"/>
          <w:szCs w:val="23"/>
        </w:rPr>
      </w:pPr>
      <w:r w:rsidRPr="001B3866">
        <w:rPr>
          <w:rFonts w:ascii="Arial Narrow" w:hAnsi="Arial Narrow" w:cs="Calibri"/>
          <w:noProof/>
          <w:sz w:val="23"/>
          <w:szCs w:val="23"/>
        </w:rPr>
        <w:drawing>
          <wp:inline distT="0" distB="0" distL="0" distR="0" wp14:anchorId="3524D789" wp14:editId="287906EE">
            <wp:extent cx="3938270" cy="4603115"/>
            <wp:effectExtent l="0" t="0" r="5080" b="6985"/>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8270" cy="4603115"/>
                    </a:xfrm>
                    <a:prstGeom prst="rect">
                      <a:avLst/>
                    </a:prstGeom>
                    <a:noFill/>
                  </pic:spPr>
                </pic:pic>
              </a:graphicData>
            </a:graphic>
          </wp:inline>
        </w:drawing>
      </w:r>
    </w:p>
    <w:p w14:paraId="06D0D97B" w14:textId="77777777" w:rsidR="00387A11" w:rsidRPr="001B3866" w:rsidRDefault="00387A11" w:rsidP="007C0011">
      <w:pPr>
        <w:pStyle w:val="PargrafodaLista"/>
        <w:widowControl w:val="0"/>
        <w:tabs>
          <w:tab w:val="left" w:pos="1418"/>
        </w:tabs>
        <w:spacing w:before="240" w:after="240" w:line="276" w:lineRule="auto"/>
        <w:ind w:left="716" w:right="15"/>
        <w:jc w:val="center"/>
        <w:rPr>
          <w:rFonts w:ascii="Arial Narrow" w:hAnsi="Arial Narrow" w:cs="Calibri"/>
          <w:sz w:val="23"/>
          <w:szCs w:val="23"/>
        </w:rPr>
      </w:pPr>
    </w:p>
    <w:p w14:paraId="727130E6" w14:textId="625BA9BB" w:rsidR="00B038C6" w:rsidRPr="001B3866" w:rsidRDefault="00B038C6" w:rsidP="00B038C6">
      <w:pPr>
        <w:pStyle w:val="PargrafodaLista"/>
        <w:widowControl w:val="0"/>
        <w:numPr>
          <w:ilvl w:val="1"/>
          <w:numId w:val="8"/>
        </w:numPr>
        <w:tabs>
          <w:tab w:val="left" w:pos="1418"/>
        </w:tabs>
        <w:spacing w:before="240" w:after="240" w:line="276" w:lineRule="auto"/>
        <w:ind w:right="15"/>
        <w:jc w:val="both"/>
        <w:rPr>
          <w:rFonts w:ascii="Arial Narrow" w:hAnsi="Arial Narrow" w:cs="Calibri"/>
          <w:b/>
          <w:bCs/>
          <w:sz w:val="23"/>
          <w:szCs w:val="23"/>
        </w:rPr>
      </w:pPr>
      <w:r w:rsidRPr="001B3866">
        <w:rPr>
          <w:rFonts w:ascii="Arial Narrow" w:hAnsi="Arial Narrow" w:cs="Calibri"/>
          <w:b/>
          <w:bCs/>
          <w:sz w:val="23"/>
          <w:szCs w:val="23"/>
        </w:rPr>
        <w:t>A não apresentação das planilhas de Encargos Sociais implicará na desclassificação automática do Licitante.</w:t>
      </w:r>
    </w:p>
    <w:p w14:paraId="7B6DD2F6" w14:textId="77777777" w:rsidR="00B038C6" w:rsidRPr="001B3866" w:rsidRDefault="00B038C6" w:rsidP="00B038C6">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b/>
          <w:bCs/>
          <w:sz w:val="23"/>
          <w:szCs w:val="23"/>
        </w:rPr>
        <w:t>O Licitante deverá apresentar juntamente com a proposta de preço, Envelope 2, planilha com todas as composições de preços analíticas de cada serviço listado na planilha de orçamento</w:t>
      </w:r>
      <w:r w:rsidRPr="001B3866">
        <w:rPr>
          <w:rFonts w:ascii="Arial Narrow" w:hAnsi="Arial Narrow" w:cs="Calibri"/>
          <w:sz w:val="23"/>
          <w:szCs w:val="23"/>
        </w:rPr>
        <w:t xml:space="preserve"> que efetivou o preço final do objeto licitado, em papel e mídia, de acordo com o modelo abaixo ou planilha equivalente.</w:t>
      </w:r>
    </w:p>
    <w:p w14:paraId="3F432313" w14:textId="5AC52AFD" w:rsidR="00B038C6" w:rsidRPr="001B3866" w:rsidRDefault="00B038C6" w:rsidP="00B038C6">
      <w:pPr>
        <w:pStyle w:val="PargrafodaLista"/>
        <w:widowControl w:val="0"/>
        <w:numPr>
          <w:ilvl w:val="1"/>
          <w:numId w:val="8"/>
        </w:numPr>
        <w:tabs>
          <w:tab w:val="left" w:pos="1418"/>
        </w:tabs>
        <w:spacing w:before="240" w:after="240" w:line="276" w:lineRule="auto"/>
        <w:ind w:right="15"/>
        <w:jc w:val="both"/>
        <w:rPr>
          <w:rFonts w:ascii="Arial Narrow" w:hAnsi="Arial Narrow" w:cs="Calibri"/>
          <w:b/>
          <w:bCs/>
          <w:sz w:val="23"/>
          <w:szCs w:val="23"/>
        </w:rPr>
      </w:pPr>
      <w:r w:rsidRPr="001B3866">
        <w:rPr>
          <w:rFonts w:ascii="Arial Narrow" w:hAnsi="Arial Narrow" w:cs="Calibri"/>
          <w:sz w:val="23"/>
          <w:szCs w:val="23"/>
        </w:rPr>
        <w:t xml:space="preserve"> </w:t>
      </w:r>
      <w:r w:rsidRPr="001B3866">
        <w:rPr>
          <w:rFonts w:ascii="Arial Narrow" w:hAnsi="Arial Narrow" w:cs="Calibri"/>
          <w:b/>
          <w:bCs/>
          <w:sz w:val="23"/>
          <w:szCs w:val="23"/>
        </w:rPr>
        <w:t>A não apresentação das planilhas de Composição Analítica de serviços implicará na desclassificação automática do Licitante.</w:t>
      </w:r>
    </w:p>
    <w:p w14:paraId="39311510" w14:textId="65666470" w:rsidR="00EA38E7" w:rsidRPr="001B3866" w:rsidRDefault="00EA38E7" w:rsidP="00C50805">
      <w:pPr>
        <w:pStyle w:val="PargrafodaLista"/>
        <w:widowControl w:val="0"/>
        <w:tabs>
          <w:tab w:val="left" w:pos="1418"/>
        </w:tabs>
        <w:spacing w:before="240" w:after="240" w:line="276" w:lineRule="auto"/>
        <w:ind w:left="716" w:right="15" w:hanging="574"/>
        <w:jc w:val="center"/>
        <w:rPr>
          <w:rFonts w:ascii="Arial Narrow" w:hAnsi="Arial Narrow" w:cs="Calibri"/>
          <w:sz w:val="23"/>
          <w:szCs w:val="23"/>
        </w:rPr>
      </w:pPr>
      <w:r w:rsidRPr="001B3866">
        <w:rPr>
          <w:rFonts w:ascii="Arial Narrow" w:hAnsi="Arial Narrow" w:cs="Calibri"/>
          <w:noProof/>
          <w:sz w:val="23"/>
          <w:szCs w:val="23"/>
        </w:rPr>
        <w:lastRenderedPageBreak/>
        <w:drawing>
          <wp:inline distT="0" distB="0" distL="0" distR="0" wp14:anchorId="365F4AF3" wp14:editId="084F4DC0">
            <wp:extent cx="4237355" cy="4420235"/>
            <wp:effectExtent l="0" t="0" r="0" b="0"/>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37355" cy="4420235"/>
                    </a:xfrm>
                    <a:prstGeom prst="rect">
                      <a:avLst/>
                    </a:prstGeom>
                    <a:noFill/>
                  </pic:spPr>
                </pic:pic>
              </a:graphicData>
            </a:graphic>
          </wp:inline>
        </w:drawing>
      </w:r>
    </w:p>
    <w:p w14:paraId="1B56941D" w14:textId="77777777" w:rsidR="00B038C6" w:rsidRPr="001B3866" w:rsidRDefault="00B038C6" w:rsidP="00B038C6">
      <w:pPr>
        <w:widowControl w:val="0"/>
        <w:numPr>
          <w:ilvl w:val="1"/>
          <w:numId w:val="8"/>
        </w:numPr>
        <w:spacing w:before="240" w:after="240" w:line="276" w:lineRule="auto"/>
        <w:ind w:right="15"/>
        <w:jc w:val="both"/>
        <w:rPr>
          <w:rFonts w:ascii="Arial Narrow" w:hAnsi="Arial Narrow" w:cs="Calibri"/>
          <w:b/>
          <w:sz w:val="23"/>
          <w:szCs w:val="23"/>
          <w:lang w:eastAsia="ar-SA"/>
        </w:rPr>
      </w:pPr>
      <w:r w:rsidRPr="001B3866">
        <w:rPr>
          <w:rFonts w:ascii="Arial Narrow" w:hAnsi="Arial Narrow" w:cs="Calibri"/>
          <w:sz w:val="23"/>
          <w:szCs w:val="23"/>
          <w:lang w:eastAsia="ar-SA"/>
        </w:rPr>
        <w:t xml:space="preserve">Também deverá ser considerada, na composição de preços de cada Licitante, a necessidade de que a obra não interfira no funcionamento normal da unidade. Assim, é fundamental que os Licitantes atentem para a necessidade de desenvolver alguns serviços em finais de semana – devendo ser evitada a utilização de marteletes que geram ruído excessivo, por exemplo. </w:t>
      </w:r>
    </w:p>
    <w:p w14:paraId="637CEBF5" w14:textId="77777777" w:rsidR="00B038C6" w:rsidRPr="001B3866" w:rsidRDefault="00B038C6" w:rsidP="00B038C6">
      <w:pPr>
        <w:widowControl w:val="0"/>
        <w:numPr>
          <w:ilvl w:val="1"/>
          <w:numId w:val="8"/>
        </w:numPr>
        <w:spacing w:before="240" w:after="240" w:line="276" w:lineRule="auto"/>
        <w:ind w:right="15"/>
        <w:jc w:val="both"/>
        <w:rPr>
          <w:rFonts w:ascii="Arial Narrow" w:hAnsi="Arial Narrow" w:cs="Calibri"/>
          <w:b/>
          <w:sz w:val="23"/>
          <w:szCs w:val="23"/>
          <w:lang w:eastAsia="ar-SA"/>
        </w:rPr>
      </w:pPr>
      <w:r w:rsidRPr="001B3866">
        <w:rPr>
          <w:rFonts w:ascii="Arial Narrow" w:hAnsi="Arial Narrow" w:cs="Calibri"/>
          <w:sz w:val="23"/>
          <w:szCs w:val="23"/>
          <w:lang w:eastAsia="ar-SA"/>
        </w:rPr>
        <w:t>Durante o processo de julgamento das propostas, caso haja necessidade de algum esclarecimento, será dado, ao licitante, um prazo para atendimento, caso este não seja atendido, caberá a Comissão, a decisão de novo prazo ou inabilitação/desclassificação.</w:t>
      </w:r>
    </w:p>
    <w:p w14:paraId="14C47219" w14:textId="5A13B4EC" w:rsidR="00F12343" w:rsidRPr="001B3866" w:rsidRDefault="00F12343" w:rsidP="008231FE">
      <w:pPr>
        <w:pStyle w:val="PargrafodaLista"/>
        <w:widowControl w:val="0"/>
        <w:tabs>
          <w:tab w:val="left" w:pos="1418"/>
        </w:tabs>
        <w:spacing w:before="240" w:after="240" w:line="276" w:lineRule="auto"/>
        <w:ind w:left="716" w:right="15"/>
        <w:jc w:val="both"/>
        <w:rPr>
          <w:rFonts w:ascii="Arial Narrow" w:hAnsi="Arial Narrow" w:cs="Calibri"/>
          <w:sz w:val="23"/>
          <w:szCs w:val="23"/>
          <w:highlight w:val="green"/>
        </w:rPr>
      </w:pPr>
    </w:p>
    <w:p w14:paraId="50661C9E" w14:textId="4F59E1E1" w:rsidR="00F12343" w:rsidRPr="001B3866" w:rsidRDefault="00F12343" w:rsidP="00F12343">
      <w:pPr>
        <w:pStyle w:val="PargrafodaLista"/>
        <w:widowControl w:val="0"/>
        <w:numPr>
          <w:ilvl w:val="0"/>
          <w:numId w:val="8"/>
        </w:numPr>
        <w:shd w:val="clear" w:color="auto" w:fill="A6A6A6" w:themeFill="background1" w:themeFillShade="A6"/>
        <w:tabs>
          <w:tab w:val="left" w:pos="1418"/>
        </w:tabs>
        <w:spacing w:before="240" w:after="240" w:line="276" w:lineRule="auto"/>
        <w:ind w:right="15"/>
        <w:jc w:val="both"/>
        <w:rPr>
          <w:rFonts w:ascii="Arial Narrow" w:hAnsi="Arial Narrow" w:cs="Calibri"/>
          <w:b/>
          <w:bCs/>
          <w:sz w:val="23"/>
          <w:szCs w:val="23"/>
        </w:rPr>
      </w:pPr>
      <w:r w:rsidRPr="001B3866">
        <w:rPr>
          <w:rFonts w:ascii="Arial Narrow" w:hAnsi="Arial Narrow" w:cs="Calibri"/>
          <w:b/>
          <w:bCs/>
          <w:sz w:val="23"/>
          <w:szCs w:val="23"/>
        </w:rPr>
        <w:t>ORIENTAÇÕES ACERCA DAS ESPECIFICAÇOES TECNICAS</w:t>
      </w:r>
    </w:p>
    <w:p w14:paraId="7350F872" w14:textId="77777777" w:rsidR="00F12343" w:rsidRPr="001B3866" w:rsidRDefault="00F12343" w:rsidP="00F12343">
      <w:pPr>
        <w:pStyle w:val="PargrafodaLista"/>
        <w:widowControl w:val="0"/>
        <w:tabs>
          <w:tab w:val="left" w:pos="1418"/>
        </w:tabs>
        <w:spacing w:before="240" w:after="240" w:line="276" w:lineRule="auto"/>
        <w:ind w:left="716" w:right="15"/>
        <w:jc w:val="both"/>
        <w:rPr>
          <w:rFonts w:ascii="Arial Narrow" w:hAnsi="Arial Narrow" w:cs="Calibri"/>
          <w:sz w:val="23"/>
          <w:szCs w:val="23"/>
        </w:rPr>
      </w:pPr>
    </w:p>
    <w:p w14:paraId="45BD7F0F" w14:textId="12FF9DAF"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Os Licitantes, antes de apresentarem suas propostas, deverão analisar minuciosamente toda a </w:t>
      </w:r>
      <w:r w:rsidRPr="001B3866">
        <w:rPr>
          <w:rFonts w:ascii="Arial Narrow" w:hAnsi="Arial Narrow" w:cs="Calibri"/>
          <w:sz w:val="23"/>
          <w:szCs w:val="23"/>
        </w:rPr>
        <w:lastRenderedPageBreak/>
        <w:t>documentação referente a presente licitação, dirimindo, oportunamente, junto a Administração todas as dúvidas sobre detalhes construtivos, materiais a serem aplicados e possíveis interferências que porventura não tenham sido suficientemente esclarecidas, de modo a não incorrerem em omissões que jamais poderão ser alegadas em favor de eventuais pretensões de acréscimo dos preços propostos, uma vez que após a assinatura do contrato e emitida a ordem de serviço não serão permitidas alterações no escopo contratado.</w:t>
      </w:r>
    </w:p>
    <w:p w14:paraId="11C03F37" w14:textId="77777777"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Possíveis indefinições, omissões, falhas ou incorreções das especificações e projetos ora fornecidos não poderão, em nenhuma hipótese, constituir pretexto para o Contratado cobrar serviços extras e/ou alterar a composição de seus preços.</w:t>
      </w:r>
    </w:p>
    <w:p w14:paraId="1745CF84" w14:textId="77777777"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 Quando da convocação para assinatura do contrato, o licitante vencedor fica obrigado a apresentar o layout do canteiro de obra para o devido conhecimento e aprovação da Fiscalização, para que possa ao receber a ordem de serviço iniciar a obra. </w:t>
      </w:r>
    </w:p>
    <w:p w14:paraId="6C36A6B5" w14:textId="77777777"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Quaisquer dos serviços mencionados presentes nas especificações e não incluídos nos desenhos de execução dos projetos, ou vice versa, terão a mesma significação como se figurassem em ambos, sendo a sua execução obrigatória e de responsabilidade do Contratado.</w:t>
      </w:r>
    </w:p>
    <w:p w14:paraId="07A670F5" w14:textId="77777777"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Em caso de divergência entre desenho de escalas diferentes, prevalecerão sempre os de maior escala (os de menor denominador). Na divergência entre cotas dos desenhos e suas dimensões medidas em escala, prevalecerão as primeiras, sempre consultada a Fiscalização.</w:t>
      </w:r>
    </w:p>
    <w:p w14:paraId="17481C95" w14:textId="77777777"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 xml:space="preserve">Em caso de divergência entre o material técnico (desenhos técnicos e especificações) e a planilha orçamentária, prevalecerá à planilha. </w:t>
      </w:r>
    </w:p>
    <w:p w14:paraId="447D2EBC" w14:textId="77777777" w:rsidR="00F12343" w:rsidRPr="001B3866" w:rsidRDefault="00F12343" w:rsidP="00F12343">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Nenhuma modificação poderá ser feita nos desenhos e nas especificações dos projetos sem autorização expressa da Fiscalização.</w:t>
      </w:r>
    </w:p>
    <w:p w14:paraId="35CE2061" w14:textId="26E3B702" w:rsidR="00F12343" w:rsidRPr="001B3866" w:rsidRDefault="00F12343" w:rsidP="003B4122">
      <w:pPr>
        <w:pStyle w:val="PargrafodaLista"/>
        <w:widowControl w:val="0"/>
        <w:numPr>
          <w:ilvl w:val="1"/>
          <w:numId w:val="8"/>
        </w:numPr>
        <w:tabs>
          <w:tab w:val="left" w:pos="1418"/>
        </w:tabs>
        <w:spacing w:before="240" w:after="240" w:line="276" w:lineRule="auto"/>
        <w:ind w:right="15"/>
        <w:jc w:val="both"/>
        <w:rPr>
          <w:rFonts w:ascii="Arial Narrow" w:hAnsi="Arial Narrow" w:cs="Calibri"/>
          <w:sz w:val="23"/>
          <w:szCs w:val="23"/>
        </w:rPr>
      </w:pPr>
      <w:r w:rsidRPr="001B3866">
        <w:rPr>
          <w:rFonts w:ascii="Arial Narrow" w:hAnsi="Arial Narrow" w:cs="Calibri"/>
          <w:sz w:val="23"/>
          <w:szCs w:val="23"/>
        </w:rPr>
        <w:t>Todas as modificações e ajustes necessários, durante a execução dos serviços, deverão ser encaminhados para análise e autorização expressa da Fiscalização.</w:t>
      </w:r>
    </w:p>
    <w:p w14:paraId="4F5CD55F" w14:textId="1C7B937F" w:rsidR="002F14FA" w:rsidRPr="001B3866" w:rsidRDefault="003961C2" w:rsidP="002F14FA">
      <w:pPr>
        <w:widowControl w:val="0"/>
        <w:numPr>
          <w:ilvl w:val="0"/>
          <w:numId w:val="8"/>
        </w:numPr>
        <w:shd w:val="clear" w:color="auto" w:fill="BFBFBF" w:themeFill="background1" w:themeFillShade="BF"/>
        <w:spacing w:before="240" w:after="240" w:line="276" w:lineRule="auto"/>
        <w:ind w:right="15"/>
        <w:jc w:val="both"/>
        <w:rPr>
          <w:rFonts w:ascii="Arial Narrow" w:hAnsi="Arial Narrow" w:cs="Calibri"/>
          <w:sz w:val="23"/>
          <w:szCs w:val="23"/>
        </w:rPr>
      </w:pPr>
      <w:r w:rsidRPr="001B3866">
        <w:rPr>
          <w:rFonts w:ascii="Arial Narrow" w:hAnsi="Arial Narrow" w:cs="Calibri"/>
          <w:b/>
          <w:sz w:val="23"/>
          <w:szCs w:val="23"/>
        </w:rPr>
        <w:t>OBRIGAÇÕES DA CONTRATANTE</w:t>
      </w:r>
    </w:p>
    <w:p w14:paraId="404EF114" w14:textId="5B9D81D1" w:rsidR="00AC0032" w:rsidRPr="001B3866" w:rsidRDefault="002F14FA" w:rsidP="00AC0032">
      <w:pPr>
        <w:widowControl w:val="0"/>
        <w:numPr>
          <w:ilvl w:val="1"/>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 xml:space="preserve"> </w:t>
      </w:r>
      <w:r w:rsidR="003961C2" w:rsidRPr="001B3866">
        <w:rPr>
          <w:rFonts w:ascii="Arial Narrow" w:hAnsi="Arial Narrow" w:cs="Calibri"/>
          <w:sz w:val="23"/>
          <w:szCs w:val="23"/>
        </w:rPr>
        <w:t>Exigir o cumprimento de todas as obrigações assumidas pela Contratada, de acordo com as cláusulas contratuais e os termos de sua proposta;</w:t>
      </w:r>
    </w:p>
    <w:p w14:paraId="7EEEEB77" w14:textId="77777777" w:rsidR="003961C2" w:rsidRPr="001B3866" w:rsidRDefault="003961C2" w:rsidP="00AC0032">
      <w:pPr>
        <w:widowControl w:val="0"/>
        <w:numPr>
          <w:ilvl w:val="1"/>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2ECC248D" w14:textId="77777777" w:rsidR="003961C2" w:rsidRPr="001B3866" w:rsidRDefault="003961C2" w:rsidP="00AC0032">
      <w:pPr>
        <w:widowControl w:val="0"/>
        <w:numPr>
          <w:ilvl w:val="1"/>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14:paraId="68A2F37C" w14:textId="77777777" w:rsidR="003961C2" w:rsidRPr="001B3866" w:rsidRDefault="003961C2" w:rsidP="00AC0032">
      <w:pPr>
        <w:widowControl w:val="0"/>
        <w:numPr>
          <w:ilvl w:val="1"/>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Pagar à Contratada o valor resultante da prestação do serviço, conforme cronograma físico-financeiro;</w:t>
      </w:r>
    </w:p>
    <w:p w14:paraId="15AE9EBE" w14:textId="77777777" w:rsidR="003961C2" w:rsidRPr="001B3866" w:rsidRDefault="003961C2" w:rsidP="00AC0032">
      <w:pPr>
        <w:widowControl w:val="0"/>
        <w:numPr>
          <w:ilvl w:val="1"/>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lastRenderedPageBreak/>
        <w:t>Efetuar as retenções tributárias devidas sobre o valor da fatura de serviços da Contratada, em conformidade com o Anexo XI, Item 6 da IN SEGES/MP nº 5/2017;</w:t>
      </w:r>
    </w:p>
    <w:p w14:paraId="670C8C5A" w14:textId="77777777" w:rsidR="003961C2" w:rsidRPr="001B3866" w:rsidRDefault="003961C2" w:rsidP="00AC0032">
      <w:pPr>
        <w:widowControl w:val="0"/>
        <w:numPr>
          <w:ilvl w:val="1"/>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Não praticar atos de ingerência na administração da Contratada, tais como:</w:t>
      </w:r>
    </w:p>
    <w:p w14:paraId="677154C6" w14:textId="66B7CC26" w:rsidR="003961C2" w:rsidRPr="001B3866" w:rsidRDefault="003961C2" w:rsidP="00AC0032">
      <w:pPr>
        <w:widowControl w:val="0"/>
        <w:numPr>
          <w:ilvl w:val="2"/>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exercer o poder de mando sobre os empregados da Contratada, devendo reportar-se somente aos prepostos ou responsáveis por ela indicados, exceto quando o objeto da contratação previr o atendimento direto;</w:t>
      </w:r>
    </w:p>
    <w:p w14:paraId="01CE2858" w14:textId="77777777" w:rsidR="003961C2" w:rsidRPr="001B3866" w:rsidRDefault="003961C2" w:rsidP="00AC0032">
      <w:pPr>
        <w:widowControl w:val="0"/>
        <w:numPr>
          <w:ilvl w:val="2"/>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direcionar a contratação de pessoas para trabalhar nas empresas Contratadas;</w:t>
      </w:r>
    </w:p>
    <w:p w14:paraId="5CEE6779" w14:textId="33D2EB2B" w:rsidR="003961C2" w:rsidRPr="001B3866" w:rsidRDefault="003961C2" w:rsidP="00AC0032">
      <w:pPr>
        <w:widowControl w:val="0"/>
        <w:numPr>
          <w:ilvl w:val="2"/>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61D43E2E" w14:textId="77777777" w:rsidR="003961C2" w:rsidRPr="001B3866" w:rsidRDefault="003961C2" w:rsidP="00AC0032">
      <w:pPr>
        <w:widowControl w:val="0"/>
        <w:numPr>
          <w:ilvl w:val="1"/>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Fornecer por escrito as informações necessárias para o desenvolvimento dos serviços objeto do contrato;</w:t>
      </w:r>
    </w:p>
    <w:p w14:paraId="26624261" w14:textId="77777777" w:rsidR="003961C2" w:rsidRPr="001B3866" w:rsidRDefault="003961C2" w:rsidP="00AC0032">
      <w:pPr>
        <w:widowControl w:val="0"/>
        <w:numPr>
          <w:ilvl w:val="1"/>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Realizar avaliações periódicas da qualidade dos serviços, após seu recebimento;</w:t>
      </w:r>
    </w:p>
    <w:p w14:paraId="22994AA6" w14:textId="77777777" w:rsidR="003961C2" w:rsidRPr="001B3866" w:rsidRDefault="003961C2" w:rsidP="00AC0032">
      <w:pPr>
        <w:widowControl w:val="0"/>
        <w:numPr>
          <w:ilvl w:val="1"/>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 xml:space="preserve">Cientificar o órgão de representação judicial da Advocacia-Geral da União para adoção das medidas cabíveis quando do descumprimento das obrigações pela Contratada; </w:t>
      </w:r>
    </w:p>
    <w:p w14:paraId="6DD179C0" w14:textId="77777777" w:rsidR="003961C2" w:rsidRPr="001B3866" w:rsidRDefault="003961C2" w:rsidP="00AC0032">
      <w:pPr>
        <w:widowControl w:val="0"/>
        <w:numPr>
          <w:ilvl w:val="1"/>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 xml:space="preserve">Arquivar, entre outros documentos, de projetos, "as </w:t>
      </w:r>
      <w:proofErr w:type="spellStart"/>
      <w:r w:rsidRPr="001B3866">
        <w:rPr>
          <w:rFonts w:ascii="Arial Narrow" w:hAnsi="Arial Narrow" w:cs="Calibri"/>
          <w:sz w:val="23"/>
          <w:szCs w:val="23"/>
        </w:rPr>
        <w:t>built</w:t>
      </w:r>
      <w:proofErr w:type="spellEnd"/>
      <w:r w:rsidRPr="001B3866">
        <w:rPr>
          <w:rFonts w:ascii="Arial Narrow" w:hAnsi="Arial Narrow" w:cs="Calibri"/>
          <w:sz w:val="23"/>
          <w:szCs w:val="23"/>
        </w:rPr>
        <w:t>", especificações técnicas, orçamentos, termos de recebimento, contratos e aditamentos, relatórios de inspeções técnicas após o recebimento do serviço e notificações expedidas;</w:t>
      </w:r>
    </w:p>
    <w:p w14:paraId="1838A47A" w14:textId="0B63FBC7" w:rsidR="003961C2" w:rsidRPr="001B3866" w:rsidRDefault="003961C2" w:rsidP="009A092C">
      <w:pPr>
        <w:widowControl w:val="0"/>
        <w:numPr>
          <w:ilvl w:val="1"/>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Exigir da Contratada que providencie a seguinte documentação</w:t>
      </w:r>
      <w:r w:rsidR="005D39BD" w:rsidRPr="001B3866">
        <w:rPr>
          <w:rFonts w:ascii="Arial Narrow" w:hAnsi="Arial Narrow" w:cs="Calibri"/>
          <w:sz w:val="23"/>
          <w:szCs w:val="23"/>
        </w:rPr>
        <w:t xml:space="preserve">, quando </w:t>
      </w:r>
      <w:r w:rsidR="00906D78" w:rsidRPr="001B3866">
        <w:rPr>
          <w:rFonts w:ascii="Arial Narrow" w:hAnsi="Arial Narrow" w:cs="Calibri"/>
          <w:sz w:val="23"/>
          <w:szCs w:val="23"/>
        </w:rPr>
        <w:t>esta constar em planilha orçamentária ou/e exigência explicita no Termo de Referência</w:t>
      </w:r>
      <w:r w:rsidRPr="001B3866">
        <w:rPr>
          <w:rFonts w:ascii="Arial Narrow" w:hAnsi="Arial Narrow" w:cs="Calibri"/>
          <w:sz w:val="23"/>
          <w:szCs w:val="23"/>
        </w:rPr>
        <w:t>:</w:t>
      </w:r>
    </w:p>
    <w:p w14:paraId="500A9B2F" w14:textId="77777777" w:rsidR="003961C2" w:rsidRPr="001B3866" w:rsidRDefault="003961C2" w:rsidP="00AC0032">
      <w:pPr>
        <w:widowControl w:val="0"/>
        <w:numPr>
          <w:ilvl w:val="2"/>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 xml:space="preserve">"as </w:t>
      </w:r>
      <w:proofErr w:type="spellStart"/>
      <w:r w:rsidRPr="001B3866">
        <w:rPr>
          <w:rFonts w:ascii="Arial Narrow" w:hAnsi="Arial Narrow" w:cs="Calibri"/>
          <w:sz w:val="23"/>
          <w:szCs w:val="23"/>
        </w:rPr>
        <w:t>built</w:t>
      </w:r>
      <w:proofErr w:type="spellEnd"/>
      <w:r w:rsidRPr="001B3866">
        <w:rPr>
          <w:rFonts w:ascii="Arial Narrow" w:hAnsi="Arial Narrow" w:cs="Calibri"/>
          <w:sz w:val="23"/>
          <w:szCs w:val="23"/>
        </w:rPr>
        <w:t>", elaborado pelo responsável por sua execução;</w:t>
      </w:r>
    </w:p>
    <w:p w14:paraId="41F04320" w14:textId="77777777" w:rsidR="003961C2" w:rsidRPr="001B3866" w:rsidRDefault="003961C2" w:rsidP="00AC0032">
      <w:pPr>
        <w:widowControl w:val="0"/>
        <w:numPr>
          <w:ilvl w:val="2"/>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comprovação das ligações definitivas de energia, água, telefone e gás;</w:t>
      </w:r>
    </w:p>
    <w:p w14:paraId="394BEF6D" w14:textId="77777777" w:rsidR="003961C2" w:rsidRPr="001B3866" w:rsidRDefault="003961C2" w:rsidP="00AC0032">
      <w:pPr>
        <w:widowControl w:val="0"/>
        <w:numPr>
          <w:ilvl w:val="2"/>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laudo de vistoria do corpo de bombeiros aprovando o serviço;</w:t>
      </w:r>
    </w:p>
    <w:p w14:paraId="312D0968" w14:textId="4C75B66E" w:rsidR="003961C2" w:rsidRPr="001B3866" w:rsidRDefault="003961C2" w:rsidP="00AC0032">
      <w:pPr>
        <w:widowControl w:val="0"/>
        <w:numPr>
          <w:ilvl w:val="2"/>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 xml:space="preserve">carta "habite-se", emitida pela prefeitura; </w:t>
      </w:r>
    </w:p>
    <w:p w14:paraId="4966AD94" w14:textId="38AE57F6" w:rsidR="001B4D38" w:rsidRPr="001B3866" w:rsidRDefault="003961C2" w:rsidP="00AC0032">
      <w:pPr>
        <w:widowControl w:val="0"/>
        <w:numPr>
          <w:ilvl w:val="2"/>
          <w:numId w:val="8"/>
        </w:numPr>
        <w:spacing w:line="276" w:lineRule="auto"/>
        <w:ind w:right="15"/>
        <w:jc w:val="both"/>
        <w:rPr>
          <w:rFonts w:ascii="Arial Narrow" w:hAnsi="Arial Narrow" w:cs="Calibri"/>
          <w:sz w:val="23"/>
          <w:szCs w:val="23"/>
        </w:rPr>
      </w:pPr>
      <w:r w:rsidRPr="001B3866">
        <w:rPr>
          <w:rFonts w:ascii="Arial Narrow" w:hAnsi="Arial Narrow" w:cs="Calibri"/>
          <w:sz w:val="23"/>
          <w:szCs w:val="23"/>
        </w:rPr>
        <w:t>a reparação dos vícios verificados dentro do prazo de garantia do serviço, tendo em vista o direito assegurado à Contratante no art. 69 da Lei nº 8.666/93 e no art. 12 da Lei nº 8.078/90 (Código de Defesa do Consumidor).</w:t>
      </w:r>
    </w:p>
    <w:p w14:paraId="03A53D31" w14:textId="34593529" w:rsidR="00AC0032" w:rsidRPr="001B3866" w:rsidRDefault="00AC0032" w:rsidP="00AC0032">
      <w:pPr>
        <w:pStyle w:val="PargrafodaLista"/>
        <w:numPr>
          <w:ilvl w:val="1"/>
          <w:numId w:val="8"/>
        </w:numPr>
        <w:spacing w:line="276" w:lineRule="auto"/>
        <w:rPr>
          <w:rFonts w:ascii="Arial Narrow" w:hAnsi="Arial Narrow" w:cs="Calibri"/>
          <w:sz w:val="23"/>
          <w:szCs w:val="23"/>
        </w:rPr>
      </w:pPr>
      <w:r w:rsidRPr="001B3866">
        <w:rPr>
          <w:rFonts w:ascii="Arial Narrow" w:hAnsi="Arial Narrow" w:cs="Calibri"/>
          <w:sz w:val="23"/>
          <w:szCs w:val="23"/>
        </w:rPr>
        <w:t>Fiscalizar o cumprimento dos requisitos legais, quando a contratada houver se beneficiado da preferência estabelecida pelo art. 3º, § 5º, da Lei nº 8.666, de 1993.</w:t>
      </w:r>
    </w:p>
    <w:p w14:paraId="50BE25CC" w14:textId="77777777" w:rsidR="00AC0032" w:rsidRPr="001B3866" w:rsidRDefault="00AC0032" w:rsidP="00AC0032">
      <w:pPr>
        <w:pStyle w:val="PargrafodaLista"/>
        <w:ind w:left="716"/>
        <w:rPr>
          <w:rFonts w:ascii="Arial Narrow" w:hAnsi="Arial Narrow" w:cs="Calibri"/>
          <w:sz w:val="23"/>
          <w:szCs w:val="23"/>
        </w:rPr>
      </w:pPr>
    </w:p>
    <w:p w14:paraId="529740D5" w14:textId="5AAB2494" w:rsidR="00AC0032" w:rsidRPr="001B3866" w:rsidRDefault="00AC0032" w:rsidP="00AC0032">
      <w:pPr>
        <w:pStyle w:val="PargrafodaLista"/>
        <w:numPr>
          <w:ilvl w:val="0"/>
          <w:numId w:val="8"/>
        </w:numPr>
        <w:shd w:val="clear" w:color="auto" w:fill="A6A6A6" w:themeFill="background1" w:themeFillShade="A6"/>
        <w:rPr>
          <w:rFonts w:ascii="Arial Narrow" w:hAnsi="Arial Narrow" w:cs="Calibri"/>
          <w:b/>
          <w:bCs/>
          <w:sz w:val="23"/>
          <w:szCs w:val="23"/>
        </w:rPr>
      </w:pPr>
      <w:r w:rsidRPr="001B3866">
        <w:rPr>
          <w:rFonts w:ascii="Arial Narrow" w:hAnsi="Arial Narrow" w:cs="Calibri"/>
          <w:b/>
          <w:bCs/>
          <w:sz w:val="23"/>
          <w:szCs w:val="23"/>
        </w:rPr>
        <w:t>OBRIGAÇÕES DA CONTRATADA</w:t>
      </w:r>
    </w:p>
    <w:p w14:paraId="5E0FB7A1" w14:textId="6B8AB83B" w:rsidR="00AC0032" w:rsidRPr="001B3866" w:rsidRDefault="00AC0032" w:rsidP="00AC0032">
      <w:pPr>
        <w:spacing w:line="276" w:lineRule="auto"/>
        <w:rPr>
          <w:rFonts w:ascii="Arial Narrow" w:hAnsi="Arial Narrow" w:cs="Calibri"/>
          <w:sz w:val="23"/>
          <w:szCs w:val="23"/>
        </w:rPr>
      </w:pPr>
    </w:p>
    <w:p w14:paraId="1C048BE2" w14:textId="4E566557" w:rsidR="00AC0032" w:rsidRPr="001B3866" w:rsidRDefault="00AC0032" w:rsidP="00AC0032">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Executar os serviços conforme especificações deste Termo de Referência e de sua proposta, com a alocação dos empregados necessários ao perfeito cumprimento das cláusulas contratuais, além de fornecer e utilizar </w:t>
      </w:r>
      <w:r w:rsidR="009A092C" w:rsidRPr="001B3866">
        <w:rPr>
          <w:rFonts w:ascii="Arial Narrow" w:hAnsi="Arial Narrow" w:cs="Calibri"/>
          <w:sz w:val="23"/>
          <w:szCs w:val="23"/>
        </w:rPr>
        <w:t xml:space="preserve">equipamentos de segurança individuais, </w:t>
      </w:r>
      <w:r w:rsidRPr="001B3866">
        <w:rPr>
          <w:rFonts w:ascii="Arial Narrow" w:hAnsi="Arial Narrow" w:cs="Calibri"/>
          <w:sz w:val="23"/>
          <w:szCs w:val="23"/>
        </w:rPr>
        <w:t>os materiais e equipamentos, ferramentas e utensílios necessários, na qualidade e quantidade mínimas especificadas neste Termo de Referência e em sua proposta;</w:t>
      </w:r>
    </w:p>
    <w:p w14:paraId="7B41BD60" w14:textId="52FED8EE" w:rsidR="008575DF" w:rsidRPr="001B3866" w:rsidRDefault="008575DF" w:rsidP="008575DF">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 xml:space="preserve">Responsabilizar-se pelos vícios e danos decorrentes da execução do objeto, de acordo com os artigos 14 e 17 a 27, do Código de Defesa do Consumidor (Lei nº 8.078, de 1990), ficando a Contratante autorizada a descontar da garantia prestada, caso exigida no </w:t>
      </w:r>
      <w:r w:rsidR="0046042C" w:rsidRPr="001B3866">
        <w:rPr>
          <w:rFonts w:ascii="Arial Narrow" w:hAnsi="Arial Narrow" w:cs="Calibri"/>
          <w:sz w:val="23"/>
          <w:szCs w:val="23"/>
        </w:rPr>
        <w:t>Termo de Referência</w:t>
      </w:r>
      <w:r w:rsidRPr="001B3866">
        <w:rPr>
          <w:rFonts w:ascii="Arial Narrow" w:hAnsi="Arial Narrow" w:cs="Calibri"/>
          <w:sz w:val="23"/>
          <w:szCs w:val="23"/>
        </w:rPr>
        <w:t>, ou dos pagamentos devidos à Contratada, o valor correspondente aos danos sofridos;</w:t>
      </w:r>
    </w:p>
    <w:p w14:paraId="227E784C" w14:textId="13B382DF" w:rsidR="009A092C" w:rsidRPr="001B3866" w:rsidRDefault="009A092C" w:rsidP="0066114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Reparar, corrigir, remover ou substituir, as suas expensas, no total ou em parte, no prazo fixado pelo fiscal do contrato, os serviços/obras efetuados em que se verificarem vícios, defeitos ou incorreções resultantes da execução ou dos materiais empregados.</w:t>
      </w:r>
    </w:p>
    <w:p w14:paraId="68B05B7C" w14:textId="15BEC003" w:rsidR="00661140" w:rsidRPr="001B3866" w:rsidRDefault="00661140" w:rsidP="0066114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 </w:t>
      </w:r>
    </w:p>
    <w:p w14:paraId="44DC6149" w14:textId="77777777" w:rsidR="008575DF" w:rsidRPr="001B3866" w:rsidRDefault="008575DF" w:rsidP="008575DF">
      <w:pPr>
        <w:pStyle w:val="PargrafodaLista"/>
        <w:numPr>
          <w:ilvl w:val="1"/>
          <w:numId w:val="8"/>
        </w:numPr>
        <w:spacing w:line="276" w:lineRule="auto"/>
        <w:rPr>
          <w:rFonts w:ascii="Arial Narrow" w:hAnsi="Arial Narrow" w:cs="Calibri"/>
          <w:sz w:val="23"/>
          <w:szCs w:val="23"/>
        </w:rPr>
      </w:pPr>
      <w:r w:rsidRPr="001B3866">
        <w:rPr>
          <w:rFonts w:ascii="Arial Narrow" w:hAnsi="Arial Narrow" w:cs="Calibri"/>
          <w:sz w:val="23"/>
          <w:szCs w:val="23"/>
        </w:rPr>
        <w:t>Utilizar empregados habilitados e com conhecimentos básicos dos serviços a serem executados, de conformidade com as normas e determinações em vigor;</w:t>
      </w:r>
    </w:p>
    <w:p w14:paraId="1E8E6175" w14:textId="77777777" w:rsidR="008575DF" w:rsidRPr="001B3866" w:rsidRDefault="008575DF" w:rsidP="008575DF">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Vedar a utilização, na execução dos serviços, de empregado que seja familiar de agente público ocupante de cargo em comissão ou função de confiança no órgão contratante, nos termos do artigo 7° do Decreto n° 7.203, de 2010.</w:t>
      </w:r>
    </w:p>
    <w:p w14:paraId="1AB14735" w14:textId="77777777" w:rsidR="008575DF" w:rsidRPr="001B3866" w:rsidRDefault="008575DF" w:rsidP="008575DF">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14:paraId="2EEF1DF1" w14:textId="77777777" w:rsidR="008575DF" w:rsidRPr="001B3866" w:rsidRDefault="008575DF" w:rsidP="008575DF">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1442F133" w14:textId="77777777" w:rsidR="008575DF" w:rsidRPr="001B3866" w:rsidRDefault="008575DF" w:rsidP="00246FC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Comunicar ao Fiscal do contrato, no prazo de 24 (vinte e quatro) horas, qualquer ocorrência anormal ou acidente que se verifique no local dos serviços.</w:t>
      </w:r>
    </w:p>
    <w:p w14:paraId="0412831B" w14:textId="77777777" w:rsidR="00246FCA" w:rsidRPr="001B3866" w:rsidRDefault="00246FCA" w:rsidP="00246FC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Assegurar aos seus trabalhadores ambiente de trabalho, inclusive equipamentos e instalações, em condições adequadas ao cumprimento das normas de saúde, segurança e bem-estar no trabalho;</w:t>
      </w:r>
    </w:p>
    <w:p w14:paraId="2417540E" w14:textId="77777777" w:rsidR="00246FCA" w:rsidRPr="001B3866" w:rsidRDefault="00246FCA" w:rsidP="00246FC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Prestar todo esclarecimento ou informação solicitada pela Contratante ou por seus prepostos, garantindo-lhes o acesso, a qualquer tempo, ao local dos trabalhos, bem como aos documentos relativos à execução do empreendimento.</w:t>
      </w:r>
    </w:p>
    <w:p w14:paraId="0739C1B9" w14:textId="77777777" w:rsidR="00246FCA" w:rsidRPr="001B3866" w:rsidRDefault="00246FCA" w:rsidP="00246FC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Promover a guarda, manutenção e vigilância de materiais, ferramentas, e tudo o que for necessário à execução dos serviços, durante a vigência da obra.</w:t>
      </w:r>
    </w:p>
    <w:p w14:paraId="47F9A811" w14:textId="77777777" w:rsidR="00246FCA" w:rsidRPr="001B3866" w:rsidRDefault="00246FCA" w:rsidP="00246FC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Paralisar, por determinação da Contratante, qualquer atividade que não esteja sendo executada de acordo com a boa técnica ou que ponha em risco a segurança de pessoas ou bens de terceiros.</w:t>
      </w:r>
    </w:p>
    <w:p w14:paraId="27EBC64B" w14:textId="50838EB2" w:rsidR="00246FCA" w:rsidRPr="001B3866" w:rsidRDefault="00246FCA" w:rsidP="00246FC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Promover a organização técnica e administrativa dos serviços, de modo a conduzi-los eficaz e eficientemente, de acordo com os documentos e especificações que integram este </w:t>
      </w:r>
      <w:r w:rsidR="005716D3" w:rsidRPr="001B3866">
        <w:rPr>
          <w:rFonts w:ascii="Arial Narrow" w:hAnsi="Arial Narrow" w:cs="Calibri"/>
          <w:sz w:val="23"/>
          <w:szCs w:val="23"/>
        </w:rPr>
        <w:t>Termo de Referência</w:t>
      </w:r>
      <w:r w:rsidRPr="001B3866">
        <w:rPr>
          <w:rFonts w:ascii="Arial Narrow" w:hAnsi="Arial Narrow" w:cs="Calibri"/>
          <w:sz w:val="23"/>
          <w:szCs w:val="23"/>
        </w:rPr>
        <w:t>, no prazo determinado.</w:t>
      </w:r>
    </w:p>
    <w:p w14:paraId="05F90B40" w14:textId="77777777" w:rsidR="00246FCA" w:rsidRPr="001B3866" w:rsidRDefault="00246FCA" w:rsidP="00246FC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Conduzir os trabalhos com estrita observância às normas da legislação pertinente, cumprindo as determinações dos Poderes Públicos, mantendo o local dos serviços sempre limpo e nas melhores condições de segurança, higiene e disciplina.</w:t>
      </w:r>
    </w:p>
    <w:p w14:paraId="783CBF70" w14:textId="4150986C" w:rsidR="00246FCA" w:rsidRPr="001B3866" w:rsidRDefault="00246FCA" w:rsidP="00246FC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Submeter previamente, por escrito, à Contratante, para análise e aprovação, quaisquer mudanças nos métodos executivos que fujam às especificações do memorial descritivo.</w:t>
      </w:r>
    </w:p>
    <w:p w14:paraId="0ACE68D8" w14:textId="16AC9254" w:rsidR="00246FCA" w:rsidRPr="001B3866" w:rsidRDefault="00246FCA" w:rsidP="00246FC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Não permitir a utilização de qualquer trabalho do menor de dezesseis anos, exceto na condição de aprendiz para os maiores de quatorze anos; nem permitir a utilização do trabalho do menor de dezoito anos em trabalho noturno, perigoso ou insalubre;</w:t>
      </w:r>
    </w:p>
    <w:p w14:paraId="77CEA09D" w14:textId="2961E0E7" w:rsidR="00246FCA" w:rsidRPr="001B3866" w:rsidRDefault="00246FCA" w:rsidP="00246FC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Manter durante toda a vigência do contrato, em compatibilidade com as obrigações assumidas, todas as condições de habilitação e qualificação exigidas na licitação;</w:t>
      </w:r>
    </w:p>
    <w:p w14:paraId="5AB2E2B6" w14:textId="7D6C51FD" w:rsidR="00246FCA" w:rsidRPr="001B3866" w:rsidRDefault="00246FCA" w:rsidP="00246FC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13BE1432" w14:textId="77777777" w:rsidR="00246FCA" w:rsidRPr="001B3866" w:rsidRDefault="00246FCA" w:rsidP="00246FCA">
      <w:pPr>
        <w:pStyle w:val="PargrafodaLista"/>
        <w:numPr>
          <w:ilvl w:val="1"/>
          <w:numId w:val="8"/>
        </w:numPr>
        <w:jc w:val="both"/>
        <w:rPr>
          <w:rFonts w:ascii="Arial Narrow" w:hAnsi="Arial Narrow" w:cs="Calibri"/>
          <w:sz w:val="23"/>
          <w:szCs w:val="23"/>
        </w:rPr>
      </w:pPr>
      <w:r w:rsidRPr="001B3866">
        <w:rPr>
          <w:rFonts w:ascii="Arial Narrow" w:hAnsi="Arial Narrow" w:cs="Calibri"/>
          <w:sz w:val="23"/>
          <w:szCs w:val="23"/>
        </w:rPr>
        <w:t>Guardar sigilo sobre todas as informações obtidas em decorrência do cumprimento do contrato;</w:t>
      </w:r>
    </w:p>
    <w:p w14:paraId="5364F230" w14:textId="77777777" w:rsidR="00246FCA" w:rsidRPr="001B3866" w:rsidRDefault="00246FCA" w:rsidP="00246FCA">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 </w:t>
      </w:r>
    </w:p>
    <w:p w14:paraId="0BE98A79" w14:textId="4942F718" w:rsidR="00A24B27" w:rsidRPr="001B3866" w:rsidRDefault="00A24B27" w:rsidP="00A24B27">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Cumprir, além dos postulados legais vigentes de âmbito federal, estadual ou municipal, as normas de segurança da Administração;</w:t>
      </w:r>
    </w:p>
    <w:p w14:paraId="7E583533" w14:textId="77777777" w:rsidR="00A24B27" w:rsidRPr="001B3866" w:rsidRDefault="00A24B27" w:rsidP="00A24B27">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Assegurar à CONTRATANTE, em conformidade com o previsto no subitem 6.1, “</w:t>
      </w:r>
      <w:proofErr w:type="spellStart"/>
      <w:proofErr w:type="gramStart"/>
      <w:r w:rsidRPr="001B3866">
        <w:rPr>
          <w:rFonts w:ascii="Arial Narrow" w:hAnsi="Arial Narrow" w:cs="Calibri"/>
          <w:sz w:val="23"/>
          <w:szCs w:val="23"/>
        </w:rPr>
        <w:t>a”e</w:t>
      </w:r>
      <w:proofErr w:type="spellEnd"/>
      <w:proofErr w:type="gramEnd"/>
      <w:r w:rsidRPr="001B3866">
        <w:rPr>
          <w:rFonts w:ascii="Arial Narrow" w:hAnsi="Arial Narrow" w:cs="Calibri"/>
          <w:sz w:val="23"/>
          <w:szCs w:val="23"/>
        </w:rPr>
        <w:t xml:space="preserve"> “b”, do Anexo VII – F da Instrução Normativa SEGES/MP nº 5, de 25/05/2017:</w:t>
      </w:r>
    </w:p>
    <w:p w14:paraId="6805FF03" w14:textId="77777777" w:rsidR="00A24B27" w:rsidRPr="001B3866" w:rsidRDefault="00A24B27" w:rsidP="00A24B27">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43970E7A" w14:textId="51A56E23" w:rsidR="00A24B27" w:rsidRPr="001B3866" w:rsidRDefault="00A24B27" w:rsidP="00A24B27">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w:t>
      </w:r>
      <w:r w:rsidRPr="001B3866">
        <w:rPr>
          <w:rFonts w:ascii="Arial Narrow" w:hAnsi="Arial Narrow" w:cs="Calibri"/>
          <w:sz w:val="23"/>
          <w:szCs w:val="23"/>
        </w:rPr>
        <w:lastRenderedPageBreak/>
        <w:t>que exista autorização expressa da Contratante, sob pena de multa, sem prejuízo das sanções civis e penais cabíveis</w:t>
      </w:r>
      <w:r w:rsidR="003E6A5A" w:rsidRPr="001B3866">
        <w:rPr>
          <w:rFonts w:ascii="Arial Narrow" w:hAnsi="Arial Narrow" w:cs="Calibri"/>
          <w:sz w:val="23"/>
          <w:szCs w:val="23"/>
        </w:rPr>
        <w:t>;</w:t>
      </w:r>
    </w:p>
    <w:p w14:paraId="57A36E86" w14:textId="77777777" w:rsidR="00A24B27" w:rsidRPr="001B3866" w:rsidRDefault="00A24B27" w:rsidP="00A24B27">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31E1131A" w14:textId="38A8FB39" w:rsidR="00A24B27" w:rsidRPr="001B3866" w:rsidRDefault="00A24B27" w:rsidP="00A24B27">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Manter os empregados nos horários predeterminados pela contratante</w:t>
      </w:r>
      <w:r w:rsidR="005716D3" w:rsidRPr="001B3866">
        <w:rPr>
          <w:rFonts w:ascii="Arial Narrow" w:hAnsi="Arial Narrow" w:cs="Calibri"/>
          <w:sz w:val="23"/>
          <w:szCs w:val="23"/>
        </w:rPr>
        <w:t>;</w:t>
      </w:r>
    </w:p>
    <w:p w14:paraId="01DC9C43" w14:textId="45BAFF4D" w:rsidR="00A24B27" w:rsidRPr="001B3866" w:rsidRDefault="00A24B27" w:rsidP="00A24B27">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Manter seu pessoal devidamente fardados e identificado através de crachás, com fotografia recente, e provendo-os dos Equipamentos de Proteção Individual - </w:t>
      </w:r>
      <w:proofErr w:type="spellStart"/>
      <w:r w:rsidRPr="001B3866">
        <w:rPr>
          <w:rFonts w:ascii="Arial Narrow" w:hAnsi="Arial Narrow" w:cs="Calibri"/>
          <w:sz w:val="23"/>
          <w:szCs w:val="23"/>
        </w:rPr>
        <w:t>EPI’s</w:t>
      </w:r>
      <w:proofErr w:type="spellEnd"/>
      <w:r w:rsidRPr="001B3866">
        <w:rPr>
          <w:rFonts w:ascii="Arial Narrow" w:hAnsi="Arial Narrow" w:cs="Calibri"/>
          <w:sz w:val="23"/>
          <w:szCs w:val="23"/>
        </w:rPr>
        <w:t>;</w:t>
      </w:r>
    </w:p>
    <w:p w14:paraId="5C9BE2E0" w14:textId="2A3285D1" w:rsidR="008575DF" w:rsidRPr="001B3866" w:rsidRDefault="00A24B27" w:rsidP="00A24B27">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Apresentar à Contratante, quando for o caso, a relação nominal dos empregados que adentrarão o ó</w:t>
      </w:r>
      <w:r w:rsidR="003E6A5A" w:rsidRPr="001B3866">
        <w:rPr>
          <w:rFonts w:ascii="Arial Narrow" w:hAnsi="Arial Narrow" w:cs="Calibri"/>
          <w:sz w:val="23"/>
          <w:szCs w:val="23"/>
        </w:rPr>
        <w:t>rgão para a execução do serviço;</w:t>
      </w:r>
    </w:p>
    <w:p w14:paraId="54478514" w14:textId="30370B1A" w:rsidR="00A11100" w:rsidRPr="001B3866" w:rsidRDefault="00A11100" w:rsidP="00A24B27">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Apresentar, quando solicitado pela Administração, atestado de antecedentes criminais e distribuição cível de toda a mão de obra oferecida para atuar nas instalações do órgão</w:t>
      </w:r>
      <w:r w:rsidR="003E6A5A" w:rsidRPr="001B3866">
        <w:rPr>
          <w:rFonts w:ascii="Arial Narrow" w:hAnsi="Arial Narrow" w:cs="Calibri"/>
          <w:sz w:val="23"/>
          <w:szCs w:val="23"/>
        </w:rPr>
        <w:t>;</w:t>
      </w:r>
    </w:p>
    <w:p w14:paraId="3733B7F9" w14:textId="77777777" w:rsidR="00A24B27" w:rsidRPr="001B3866" w:rsidRDefault="00A24B27" w:rsidP="00A24B27">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14:paraId="58B92C3B" w14:textId="77777777" w:rsidR="00F84CDD" w:rsidRPr="001B3866" w:rsidRDefault="00F84CDD" w:rsidP="00F84CDD">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Manter preposto aceito pela Contratante nos horários e locais de prestação de serviço para representá-la na execução do contrato com capacidade para tomar decisões compatíveis com os compromissos assumidos;</w:t>
      </w:r>
    </w:p>
    <w:p w14:paraId="48646D0B" w14:textId="77777777" w:rsidR="00F84CDD" w:rsidRPr="001B3866" w:rsidRDefault="00F84CDD" w:rsidP="00282201">
      <w:pPr>
        <w:pStyle w:val="PargrafodaLista"/>
        <w:numPr>
          <w:ilvl w:val="1"/>
          <w:numId w:val="8"/>
        </w:numPr>
        <w:spacing w:line="276" w:lineRule="auto"/>
        <w:rPr>
          <w:rFonts w:ascii="Arial Narrow" w:hAnsi="Arial Narrow" w:cs="Calibri"/>
          <w:sz w:val="23"/>
          <w:szCs w:val="23"/>
        </w:rPr>
      </w:pPr>
      <w:r w:rsidRPr="001B3866">
        <w:rPr>
          <w:rFonts w:ascii="Arial Narrow" w:hAnsi="Arial Narrow" w:cs="Calibri"/>
          <w:sz w:val="23"/>
          <w:szCs w:val="23"/>
        </w:rPr>
        <w:t xml:space="preserve">Instruir os seus empregados, quanto à prevenção de incêndios nas áreas da Administração; </w:t>
      </w:r>
    </w:p>
    <w:p w14:paraId="587EEEF0" w14:textId="06D47C21" w:rsidR="00F84CDD" w:rsidRPr="001B3866" w:rsidRDefault="00F84CDD" w:rsidP="00282201">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Adotar as providências e precauções necessárias, inclusive consulta nos respectivos órgãos, se necessário for, a fim de que não venham a ser danificadas as redes </w:t>
      </w:r>
      <w:proofErr w:type="spellStart"/>
      <w:r w:rsidRPr="001B3866">
        <w:rPr>
          <w:rFonts w:ascii="Arial Narrow" w:hAnsi="Arial Narrow" w:cs="Calibri"/>
          <w:sz w:val="23"/>
          <w:szCs w:val="23"/>
        </w:rPr>
        <w:t>hidrossanitárias</w:t>
      </w:r>
      <w:proofErr w:type="spellEnd"/>
      <w:r w:rsidRPr="001B3866">
        <w:rPr>
          <w:rFonts w:ascii="Arial Narrow" w:hAnsi="Arial Narrow" w:cs="Calibri"/>
          <w:sz w:val="23"/>
          <w:szCs w:val="23"/>
        </w:rPr>
        <w:t>, elétricas e de comunicação</w:t>
      </w:r>
      <w:r w:rsidR="003E6A5A" w:rsidRPr="001B3866">
        <w:rPr>
          <w:rFonts w:ascii="Arial Narrow" w:hAnsi="Arial Narrow" w:cs="Calibri"/>
          <w:sz w:val="23"/>
          <w:szCs w:val="23"/>
        </w:rPr>
        <w:t xml:space="preserve"> existentes;</w:t>
      </w:r>
    </w:p>
    <w:p w14:paraId="3B9F429C" w14:textId="6D80958E" w:rsidR="00F84CDD" w:rsidRPr="001B3866" w:rsidRDefault="00F84CDD" w:rsidP="00F84CDD">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Providenciar junto ao CREA e/ou CAU as Anotações de Responsabilidade Técnica – </w:t>
      </w:r>
      <w:proofErr w:type="spellStart"/>
      <w:r w:rsidRPr="001B3866">
        <w:rPr>
          <w:rFonts w:ascii="Arial Narrow" w:hAnsi="Arial Narrow" w:cs="Calibri"/>
          <w:sz w:val="23"/>
          <w:szCs w:val="23"/>
        </w:rPr>
        <w:t>ART´s</w:t>
      </w:r>
      <w:proofErr w:type="spellEnd"/>
      <w:r w:rsidRPr="001B3866">
        <w:rPr>
          <w:rFonts w:ascii="Arial Narrow" w:hAnsi="Arial Narrow" w:cs="Calibri"/>
          <w:sz w:val="23"/>
          <w:szCs w:val="23"/>
        </w:rPr>
        <w:t xml:space="preserve"> referentes ao objeto do contrato e especialidades pertinentes, nos termos da Lei nº. 6.496, de 1977 e 12.378/2010;</w:t>
      </w:r>
    </w:p>
    <w:p w14:paraId="6465E448" w14:textId="5E3BA9FB" w:rsidR="00F84CDD" w:rsidRPr="001B3866" w:rsidRDefault="00F84CDD" w:rsidP="00F84CDD">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Obter junto à Prefeitura Municipal, conforme o caso, as licenças necessárias e demais documentos e autorizações exigíveis, na forma da legislação aplicável;</w:t>
      </w:r>
    </w:p>
    <w:p w14:paraId="60BE01E5" w14:textId="79F2925D" w:rsidR="00307B68" w:rsidRPr="001B3866" w:rsidRDefault="00307B68" w:rsidP="00307B6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Providenciar </w:t>
      </w:r>
      <w:r w:rsidR="00F84CDD" w:rsidRPr="001B3866">
        <w:rPr>
          <w:rFonts w:ascii="Arial Narrow" w:hAnsi="Arial Narrow" w:cs="Calibri"/>
          <w:sz w:val="23"/>
          <w:szCs w:val="23"/>
        </w:rPr>
        <w:t>o Diário de Obra</w:t>
      </w:r>
      <w:r w:rsidRPr="001B3866">
        <w:rPr>
          <w:rFonts w:ascii="Arial Narrow" w:hAnsi="Arial Narrow" w:cs="Calibri"/>
          <w:sz w:val="23"/>
          <w:szCs w:val="23"/>
        </w:rPr>
        <w:t xml:space="preserve"> e o manterá na obra</w:t>
      </w:r>
      <w:r w:rsidR="00F84CDD" w:rsidRPr="001B3866">
        <w:rPr>
          <w:rFonts w:ascii="Arial Narrow" w:hAnsi="Arial Narrow" w:cs="Calibri"/>
          <w:sz w:val="23"/>
          <w:szCs w:val="23"/>
        </w:rPr>
        <w:t>, incluindo diariamente, pelo Engenheiro preposto responsável, as informações sobre o andamento da obra, tais como, número de funcionários, de equipamentos, condições de trabalho, condições meteorológicas, serviços executados, registro de ocorrências e outros fatos relacionados, bem como os comunicados à Fiscalização e situação da obra em relação ao cronograma previsto.</w:t>
      </w:r>
    </w:p>
    <w:p w14:paraId="745BA83F" w14:textId="77777777" w:rsidR="00307B68" w:rsidRPr="001B3866" w:rsidRDefault="00307B68" w:rsidP="0066114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O Diário de Obra deverá ter capa resistente, todas as suas páginas numeradas em ordem sequencial, em 3 (três) vias, e rubricadas pela Fiscalização da SUMAI – Superintendência de Meio Ambiente e Infraestrutura da UFBA.</w:t>
      </w:r>
    </w:p>
    <w:p w14:paraId="20AAA6C0" w14:textId="7CC87543" w:rsidR="003E6A5A" w:rsidRPr="001B3866" w:rsidRDefault="003E6A5A" w:rsidP="00661140">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Não será admitido diários de obras digitais;</w:t>
      </w:r>
    </w:p>
    <w:p w14:paraId="7B5274F7" w14:textId="77777777" w:rsidR="00307B68" w:rsidRPr="001B3866" w:rsidRDefault="00307B68" w:rsidP="0066114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Caberá aos responsáveis técnicos da Contratada o seu preenchimento. Diariamente será dada ciência do preenchimento do Diário à Fiscalização, que após efetuar, no mesmo, as anotações mencionadas no caput da presente condição, destacará a segunda via de cada página, para seu controle e arquivo. A terceira via será destacada e arquivada pela empresa Contratada, ficando a 1ª via no próprio Diário que deverá ser entregue, mensalmente, ao Núcleo de Obras da Coordenação de Planejamento Projetos e Obras – CPPO da SUMAI.</w:t>
      </w:r>
    </w:p>
    <w:p w14:paraId="28830378" w14:textId="6129EDB5" w:rsidR="00F84CDD" w:rsidRPr="001B3866" w:rsidRDefault="00307B68" w:rsidP="0066114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O referido Diário é de propriedade da CONTRATANTE, e a cada final de mês deverá ser encaminhado</w:t>
      </w:r>
      <w:r w:rsidR="003E6A5A" w:rsidRPr="001B3866">
        <w:rPr>
          <w:rFonts w:ascii="Arial Narrow" w:hAnsi="Arial Narrow" w:cs="Calibri"/>
          <w:sz w:val="23"/>
          <w:szCs w:val="23"/>
        </w:rPr>
        <w:t xml:space="preserve"> junto com a medição</w:t>
      </w:r>
      <w:r w:rsidR="00661140" w:rsidRPr="001B3866">
        <w:rPr>
          <w:rFonts w:ascii="Arial Narrow" w:hAnsi="Arial Narrow" w:cs="Calibri"/>
          <w:sz w:val="23"/>
          <w:szCs w:val="23"/>
        </w:rPr>
        <w:t>,</w:t>
      </w:r>
      <w:r w:rsidRPr="001B3866">
        <w:rPr>
          <w:rFonts w:ascii="Arial Narrow" w:hAnsi="Arial Narrow" w:cs="Calibri"/>
          <w:sz w:val="23"/>
          <w:szCs w:val="23"/>
        </w:rPr>
        <w:t xml:space="preserve"> ao Núcleo de Obras da CPPO/SUMAI, conforme item acima.</w:t>
      </w:r>
    </w:p>
    <w:p w14:paraId="5234688E" w14:textId="77777777" w:rsidR="00510FD5" w:rsidRPr="001B3866" w:rsidRDefault="00510FD5" w:rsidP="00510FD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14:paraId="3F9BEE39" w14:textId="77777777" w:rsidR="00510FD5" w:rsidRPr="001B3866" w:rsidRDefault="00510FD5" w:rsidP="00510FD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nesse Termo de Referência e demais anexos. </w:t>
      </w:r>
    </w:p>
    <w:p w14:paraId="5C0EC3FE" w14:textId="11B42B94" w:rsidR="00510FD5" w:rsidRPr="001B3866" w:rsidRDefault="005E6378" w:rsidP="00510FD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Proceder </w:t>
      </w:r>
      <w:r w:rsidR="00A8010C" w:rsidRPr="001B3866">
        <w:rPr>
          <w:rFonts w:ascii="Arial Narrow" w:hAnsi="Arial Narrow" w:cs="Calibri"/>
          <w:sz w:val="23"/>
          <w:szCs w:val="23"/>
        </w:rPr>
        <w:t>à</w:t>
      </w:r>
      <w:r w:rsidRPr="001B3866">
        <w:rPr>
          <w:rFonts w:ascii="Arial Narrow" w:hAnsi="Arial Narrow" w:cs="Calibri"/>
          <w:sz w:val="23"/>
          <w:szCs w:val="23"/>
        </w:rPr>
        <w:t xml:space="preserve"> execução de ensaios normativos para a avaliação do concreto no estado fresco e endurecido de acordo com a ABNT</w:t>
      </w:r>
      <w:r w:rsidR="005A6D9F" w:rsidRPr="001B3866">
        <w:rPr>
          <w:rFonts w:ascii="Arial Narrow" w:hAnsi="Arial Narrow" w:cs="Calibri"/>
          <w:sz w:val="23"/>
          <w:szCs w:val="23"/>
        </w:rPr>
        <w:t xml:space="preserve"> NBR 5738:2015</w:t>
      </w:r>
      <w:r w:rsidRPr="001B3866">
        <w:rPr>
          <w:rFonts w:ascii="Arial Narrow" w:hAnsi="Arial Narrow" w:cs="Calibri"/>
          <w:sz w:val="23"/>
          <w:szCs w:val="23"/>
        </w:rPr>
        <w:t xml:space="preserve">, com o objetivo de garantir </w:t>
      </w:r>
      <w:r w:rsidR="00A8010C" w:rsidRPr="001B3866">
        <w:rPr>
          <w:rFonts w:ascii="Arial Narrow" w:hAnsi="Arial Narrow" w:cs="Calibri"/>
          <w:sz w:val="23"/>
          <w:szCs w:val="23"/>
        </w:rPr>
        <w:t>a qualidade do concreto de acordo com as especificações</w:t>
      </w:r>
      <w:r w:rsidRPr="001B3866">
        <w:rPr>
          <w:rFonts w:ascii="Arial Narrow" w:hAnsi="Arial Narrow" w:cs="Calibri"/>
          <w:sz w:val="23"/>
          <w:szCs w:val="23"/>
        </w:rPr>
        <w:t xml:space="preserve">. </w:t>
      </w:r>
      <w:r w:rsidR="00510FD5" w:rsidRPr="001B3866">
        <w:rPr>
          <w:rFonts w:ascii="Arial Narrow" w:hAnsi="Arial Narrow" w:cs="Calibri"/>
          <w:sz w:val="23"/>
          <w:szCs w:val="23"/>
        </w:rPr>
        <w:t xml:space="preserve">No caso do controle tecnológico do concreto, só serão aceitos corpos de prova executados, no momento em que o concreto chega </w:t>
      </w:r>
      <w:r w:rsidR="005A6D9F" w:rsidRPr="001B3866">
        <w:rPr>
          <w:rFonts w:ascii="Arial Narrow" w:hAnsi="Arial Narrow" w:cs="Calibri"/>
          <w:sz w:val="23"/>
          <w:szCs w:val="23"/>
        </w:rPr>
        <w:t>à</w:t>
      </w:r>
      <w:r w:rsidR="00510FD5" w:rsidRPr="001B3866">
        <w:rPr>
          <w:rFonts w:ascii="Arial Narrow" w:hAnsi="Arial Narrow" w:cs="Calibri"/>
          <w:sz w:val="23"/>
          <w:szCs w:val="23"/>
        </w:rPr>
        <w:t xml:space="preserve"> obra (para cada caminhão). No caso de concreto misturado na obra, para até 5m3, deverá ser feito um teste de controle tecnológico.</w:t>
      </w:r>
    </w:p>
    <w:p w14:paraId="01C9C218" w14:textId="30FFB1C3" w:rsidR="005A6D9F" w:rsidRPr="001B3866" w:rsidRDefault="005A6D9F" w:rsidP="005A6D9F">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Para garantir que o concreto apresente o desempenho esperado e possua os níveis de resistência especificados é preciso retirar amostras de corpo de prova para testes regidos pela ABNT NBR 5738:2015, sendo assim serão necessários a retirada de </w:t>
      </w:r>
      <w:r w:rsidR="00DD5882" w:rsidRPr="001B3866">
        <w:rPr>
          <w:rFonts w:ascii="Arial Narrow" w:hAnsi="Arial Narrow" w:cs="Calibri"/>
          <w:sz w:val="23"/>
          <w:szCs w:val="23"/>
        </w:rPr>
        <w:t>0</w:t>
      </w:r>
      <w:r w:rsidRPr="001B3866">
        <w:rPr>
          <w:rFonts w:ascii="Arial Narrow" w:hAnsi="Arial Narrow" w:cs="Calibri"/>
          <w:sz w:val="23"/>
          <w:szCs w:val="23"/>
        </w:rPr>
        <w:t>6 (seis)</w:t>
      </w:r>
      <w:r w:rsidR="006055FB" w:rsidRPr="001B3866">
        <w:rPr>
          <w:rFonts w:ascii="Arial Narrow" w:hAnsi="Arial Narrow" w:cs="Calibri"/>
          <w:sz w:val="23"/>
          <w:szCs w:val="23"/>
        </w:rPr>
        <w:t xml:space="preserve"> corpos de provas de 15x30, por caminhão de concreto entregue na obra;</w:t>
      </w:r>
    </w:p>
    <w:p w14:paraId="22CC5965" w14:textId="76667207" w:rsidR="00DD5882" w:rsidRPr="001B3866" w:rsidRDefault="00DD5882" w:rsidP="005A6D9F">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Proceder a determinação da consistência do concreto, através do ensaio de abatimento do concreto, conhecido como </w:t>
      </w:r>
      <w:proofErr w:type="spellStart"/>
      <w:r w:rsidRPr="001B3866">
        <w:rPr>
          <w:rFonts w:ascii="Arial Narrow" w:hAnsi="Arial Narrow" w:cs="Calibri"/>
          <w:sz w:val="23"/>
          <w:szCs w:val="23"/>
        </w:rPr>
        <w:t>slump</w:t>
      </w:r>
      <w:proofErr w:type="spellEnd"/>
      <w:r w:rsidRPr="001B3866">
        <w:rPr>
          <w:rFonts w:ascii="Arial Narrow" w:hAnsi="Arial Narrow" w:cs="Calibri"/>
          <w:sz w:val="23"/>
          <w:szCs w:val="23"/>
        </w:rPr>
        <w:t xml:space="preserve"> test.</w:t>
      </w:r>
    </w:p>
    <w:p w14:paraId="3D81C575" w14:textId="2770E715" w:rsidR="00510FD5" w:rsidRPr="001B3866" w:rsidRDefault="00510FD5" w:rsidP="00510FD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Providenciar, </w:t>
      </w:r>
      <w:r w:rsidR="00282201" w:rsidRPr="001B3866">
        <w:rPr>
          <w:rFonts w:ascii="Arial Narrow" w:hAnsi="Arial Narrow" w:cs="Calibri"/>
          <w:sz w:val="23"/>
          <w:szCs w:val="23"/>
        </w:rPr>
        <w:t xml:space="preserve">quando for </w:t>
      </w:r>
      <w:r w:rsidRPr="001B3866">
        <w:rPr>
          <w:rFonts w:ascii="Arial Narrow" w:hAnsi="Arial Narrow" w:cs="Calibri"/>
          <w:sz w:val="23"/>
          <w:szCs w:val="23"/>
        </w:rPr>
        <w:t>o caso, as ligações definitivas das utilidades previstas no projeto (água, esgoto, gás, energia elétrica, telefone, etc.), bem como agendar, junto aos órgãos federais, estaduais e municipais e concessionárias de serviços públicos para obtenção de licenças e regularização dos serviços e obras concluídos (Habite-se, Licença Ambiental de Operação, etc.);</w:t>
      </w:r>
    </w:p>
    <w:p w14:paraId="3680FFB5" w14:textId="4FC38E98" w:rsidR="00510FD5" w:rsidRPr="001B3866" w:rsidRDefault="00510FD5" w:rsidP="00510FD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14:paraId="6A5F05C1" w14:textId="77777777" w:rsidR="00510FD5" w:rsidRPr="001B3866" w:rsidRDefault="00510FD5" w:rsidP="00510FD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35702199" w14:textId="1CC54AD7" w:rsidR="00510FD5" w:rsidRPr="001B3866" w:rsidRDefault="00510FD5" w:rsidP="00510FD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06FB1D5F" w14:textId="77777777" w:rsidR="00510FD5" w:rsidRPr="001B3866" w:rsidRDefault="00510FD5" w:rsidP="00510FD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Reconhecer sua responsabilidade exclusiva da contratada sobre a quitação dos encargos trabalhistas e sociais decorrentes do contrato;</w:t>
      </w:r>
    </w:p>
    <w:p w14:paraId="343A4BC0" w14:textId="77777777" w:rsidR="00510FD5" w:rsidRPr="001B3866" w:rsidRDefault="00510FD5" w:rsidP="00510FD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Apresentar a comprovação, conforme solicitado pela contratada, do cumprimento das obrigações trabalhistas, previdenciárias e para com o FGTS, em relação aos empregados da contratada que efetivamente participarem da execução do contrato;</w:t>
      </w:r>
    </w:p>
    <w:p w14:paraId="1838CFF4" w14:textId="77777777" w:rsidR="00510FD5" w:rsidRPr="001B3866" w:rsidRDefault="00510FD5" w:rsidP="00510FD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14:paraId="266891BE" w14:textId="77777777" w:rsidR="00450BC5" w:rsidRPr="001B3866" w:rsidRDefault="00450BC5" w:rsidP="00450BC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Observar os preceitos da legislação sobre a jornada de trabalho, conforme a categoria profissional</w:t>
      </w:r>
    </w:p>
    <w:p w14:paraId="4F8DF76A" w14:textId="77777777" w:rsidR="00450BC5" w:rsidRPr="001B3866" w:rsidRDefault="00450BC5" w:rsidP="00450BC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Subcontratar somente empresas que aceitem expressamente as obrigações estabelecidas na Instrução Normativa SEGES/MP nº 6, de 6 de julho de 2018.</w:t>
      </w:r>
    </w:p>
    <w:p w14:paraId="24D82884" w14:textId="143EC10C" w:rsidR="00450BC5" w:rsidRPr="001B3866" w:rsidRDefault="00450BC5" w:rsidP="00450BC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Inscrever a Obra no Cadastro Nacional de Obras – CNO da Receita Federal do Brasil em até 30 (trinta) dias contados do início das atividades, em conformidade com a Instrução Normativa RFB nº 1845, de 22 de novembro de 2018</w:t>
      </w:r>
    </w:p>
    <w:p w14:paraId="32EEBF87" w14:textId="367974AE" w:rsidR="00066440" w:rsidRPr="001B3866" w:rsidRDefault="00066440" w:rsidP="0006644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Quando for o caso, fornecer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14:paraId="0C366886" w14:textId="1A31F51B" w:rsidR="00066440" w:rsidRPr="001B3866" w:rsidRDefault="00066440" w:rsidP="00066440">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A elaboração dos projetos executivos deverá partir das soluções desenvolvidas nos anteprojetos constantes neste </w:t>
      </w:r>
      <w:r w:rsidR="0064424C" w:rsidRPr="001B3866">
        <w:rPr>
          <w:rFonts w:ascii="Arial Narrow" w:hAnsi="Arial Narrow" w:cs="Calibri"/>
          <w:sz w:val="23"/>
          <w:szCs w:val="23"/>
        </w:rPr>
        <w:t>Termo de Referência</w:t>
      </w:r>
      <w:r w:rsidRPr="001B3866">
        <w:rPr>
          <w:rFonts w:ascii="Arial Narrow" w:hAnsi="Arial Narrow" w:cs="Calibri"/>
          <w:sz w:val="23"/>
          <w:szCs w:val="23"/>
        </w:rPr>
        <w:t xml:space="preserve"> e seus anexos (Caderno de Encargos e Especificações </w:t>
      </w:r>
      <w:r w:rsidRPr="001B3866">
        <w:rPr>
          <w:rFonts w:ascii="Arial Narrow" w:hAnsi="Arial Narrow" w:cs="Calibri"/>
          <w:sz w:val="23"/>
          <w:szCs w:val="23"/>
        </w:rPr>
        <w:lastRenderedPageBreak/>
        <w:t>Técnicas) e apresentar o detalhamento dos elementos construtivos e especificações técnicas, incorporando as alterações exigidas pelas mútuas interferências entre os diversos projetos;</w:t>
      </w:r>
    </w:p>
    <w:p w14:paraId="19043198" w14:textId="64DAA80A" w:rsidR="00F33A38" w:rsidRPr="001B3866" w:rsidRDefault="00066440" w:rsidP="00E860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Em se tratando do regime empreitada por preço global ou empreitada integral a participação na licitação ou a assinatura do contrato implica a concordância do licitante ou contratado com a adequação de todos os projetos</w:t>
      </w:r>
      <w:r w:rsidR="00F33A38" w:rsidRPr="001B3866">
        <w:rPr>
          <w:rFonts w:ascii="Arial Narrow" w:hAnsi="Arial Narrow" w:cs="Calibri"/>
          <w:sz w:val="23"/>
          <w:szCs w:val="23"/>
        </w:rPr>
        <w:t xml:space="preserve"> </w:t>
      </w:r>
      <w:r w:rsidRPr="001B3866">
        <w:rPr>
          <w:rFonts w:ascii="Arial Narrow" w:hAnsi="Arial Narrow" w:cs="Calibri"/>
          <w:sz w:val="23"/>
          <w:szCs w:val="23"/>
        </w:rPr>
        <w:t xml:space="preserve">anexos ao </w:t>
      </w:r>
      <w:r w:rsidR="0046042C" w:rsidRPr="001B3866">
        <w:rPr>
          <w:rFonts w:ascii="Arial Narrow" w:hAnsi="Arial Narrow" w:cs="Calibri"/>
          <w:sz w:val="23"/>
          <w:szCs w:val="23"/>
        </w:rPr>
        <w:t>Termo de Referência</w:t>
      </w:r>
      <w:r w:rsidRPr="001B3866">
        <w:rPr>
          <w:rFonts w:ascii="Arial Narrow" w:hAnsi="Arial Narrow" w:cs="Calibri"/>
          <w:sz w:val="23"/>
          <w:szCs w:val="23"/>
        </w:rPr>
        <w:t xml:space="preserve">,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w:t>
      </w:r>
      <w:r w:rsidR="00F33A38" w:rsidRPr="001B3866">
        <w:rPr>
          <w:rFonts w:ascii="Arial Narrow" w:hAnsi="Arial Narrow" w:cs="Calibri"/>
          <w:sz w:val="23"/>
          <w:szCs w:val="23"/>
        </w:rPr>
        <w:t xml:space="preserve">inc. </w:t>
      </w:r>
      <w:r w:rsidRPr="001B3866">
        <w:rPr>
          <w:rFonts w:ascii="Arial Narrow" w:hAnsi="Arial Narrow" w:cs="Calibri"/>
          <w:sz w:val="23"/>
          <w:szCs w:val="23"/>
        </w:rPr>
        <w:t>II do Decreto n. 7.983/2013.</w:t>
      </w:r>
    </w:p>
    <w:p w14:paraId="4BA1974A" w14:textId="77777777" w:rsidR="00066440" w:rsidRPr="001B3866" w:rsidRDefault="00066440" w:rsidP="0006644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Comprovar, ao longo da vigência contratual, a regularidade fiscal das microempresas e/ou empresas de pequeno porte subcontratadas no decorrer da execução do contrato, quando se tratar da subcontratação prevista no artigo 48, II, da Lei Complementar n. 123, de 2006.</w:t>
      </w:r>
    </w:p>
    <w:p w14:paraId="0DD3AAB6" w14:textId="2DC95FC4" w:rsidR="00180D26" w:rsidRPr="001B3866" w:rsidRDefault="00066440" w:rsidP="00E860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Substituir a empresa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14:paraId="57FD8811" w14:textId="77777777" w:rsidR="00066440" w:rsidRPr="001B3866" w:rsidRDefault="00066440" w:rsidP="0006644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Responsabilizar-se pela padronização, pela compatibilidade, pelo gerenciamento centralizado e pela qualidade da subcontratação.</w:t>
      </w:r>
    </w:p>
    <w:p w14:paraId="75772242" w14:textId="6EC6C6EF" w:rsidR="00AC0032" w:rsidRPr="001B3866" w:rsidRDefault="00AC0032" w:rsidP="00AC0032">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Manter na obra o engenheiro responsável técnico que tenha dedicação de 44 horas semanais </w:t>
      </w:r>
      <w:r w:rsidR="007D03E7" w:rsidRPr="001B3866">
        <w:rPr>
          <w:rFonts w:ascii="Arial Narrow" w:hAnsi="Arial Narrow" w:cs="Calibri"/>
          <w:sz w:val="23"/>
          <w:szCs w:val="23"/>
        </w:rPr>
        <w:t xml:space="preserve">(salvo indicação diferente na planilha orçamentária) </w:t>
      </w:r>
      <w:r w:rsidRPr="001B3866">
        <w:rPr>
          <w:rFonts w:ascii="Arial Narrow" w:hAnsi="Arial Narrow" w:cs="Calibri"/>
          <w:sz w:val="23"/>
          <w:szCs w:val="23"/>
        </w:rPr>
        <w:t>presente no canteiro de obras, para o devido suporte e supervisão das atividades.</w:t>
      </w:r>
    </w:p>
    <w:p w14:paraId="766A30EA" w14:textId="57B6105C" w:rsidR="00AC0032" w:rsidRPr="001B3866" w:rsidRDefault="00AC0032" w:rsidP="00AC0032">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Contratada deverá manter, durante a execução da obra a depender da necessidade prevista no plano de trabalho, equipe técnica residente em tempo integral, aceita pela Coordenação de Planejamento, Projetos e Obras – CPPO/SUMAI, e que na ausência do responsável técnico deverá representá-lo sempre que for necessário.</w:t>
      </w:r>
    </w:p>
    <w:p w14:paraId="187FB63D" w14:textId="77777777" w:rsidR="00AC0032" w:rsidRPr="001B3866" w:rsidRDefault="00AC0032" w:rsidP="00AC0032">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Executar os serviços conforme as especificações do Projeto executivo/orçamento, com os recursos necessários ao perfeito cumprimento das cláusulas contratuais;</w:t>
      </w:r>
    </w:p>
    <w:p w14:paraId="744CC702" w14:textId="227DE20F" w:rsidR="00AC0032" w:rsidRPr="001B3866" w:rsidRDefault="00AC0032" w:rsidP="00AC0032">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Arcar com a responsabilidade civil por todos e quaisquer danos materiais e morais causados</w:t>
      </w:r>
      <w:r w:rsidR="00337A5E" w:rsidRPr="001B3866">
        <w:rPr>
          <w:rFonts w:ascii="Arial Narrow" w:hAnsi="Arial Narrow" w:cs="Calibri"/>
          <w:sz w:val="23"/>
          <w:szCs w:val="23"/>
        </w:rPr>
        <w:t xml:space="preserve"> a Contratada</w:t>
      </w:r>
      <w:r w:rsidRPr="001B3866">
        <w:rPr>
          <w:rFonts w:ascii="Arial Narrow" w:hAnsi="Arial Narrow" w:cs="Calibri"/>
          <w:sz w:val="23"/>
          <w:szCs w:val="23"/>
        </w:rPr>
        <w:t xml:space="preserve"> pela ação ou omissão de seus empregados, trabalhadores, prepostos ou representantes, dolosa ou culposamente, à União ou a terceiros;</w:t>
      </w:r>
    </w:p>
    <w:p w14:paraId="04BA1897" w14:textId="77777777" w:rsidR="00AC0032" w:rsidRPr="001B3866" w:rsidRDefault="00AC0032" w:rsidP="00AC0032">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Instruir seus empregados quanto à necessidade de acatar as orientações da Fiscalização, inclusive quanto ao cumprimento das Normas Internas, quando for o caso;</w:t>
      </w:r>
    </w:p>
    <w:p w14:paraId="724DFB52" w14:textId="77777777" w:rsidR="00AC0032" w:rsidRPr="001B3866" w:rsidRDefault="00AC0032" w:rsidP="00AC0032">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Relatar à Fiscalização toda e qualquer irregularidade verificada no decorrer da prestação dos serviços;</w:t>
      </w:r>
    </w:p>
    <w:p w14:paraId="44BCA31A" w14:textId="6F5C728F" w:rsidR="00AC0032" w:rsidRPr="001B3866" w:rsidRDefault="00AC0032" w:rsidP="00AC0032">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Não transferir a terceiros, por qualquer forma, nem mesmo parcialmente, as obrigações assumidas, exceto nas condições autorizadas no Termo de Referência, no </w:t>
      </w:r>
      <w:r w:rsidR="0046042C" w:rsidRPr="001B3866">
        <w:rPr>
          <w:rFonts w:ascii="Arial Narrow" w:hAnsi="Arial Narrow" w:cs="Calibri"/>
          <w:sz w:val="23"/>
          <w:szCs w:val="23"/>
        </w:rPr>
        <w:t>Termo de Referência</w:t>
      </w:r>
      <w:r w:rsidRPr="001B3866">
        <w:rPr>
          <w:rFonts w:ascii="Arial Narrow" w:hAnsi="Arial Narrow" w:cs="Calibri"/>
          <w:sz w:val="23"/>
          <w:szCs w:val="23"/>
        </w:rPr>
        <w:t xml:space="preserve"> ou na minuta de contrato;</w:t>
      </w:r>
    </w:p>
    <w:p w14:paraId="09E35504" w14:textId="77777777" w:rsidR="00307B68" w:rsidRPr="001B3866" w:rsidRDefault="00307B68" w:rsidP="00307B6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Responsabilizar-se pelos encargos previdenciários, fiscais e comerciais resultantes da execução do contrato.</w:t>
      </w:r>
    </w:p>
    <w:p w14:paraId="71413CE9" w14:textId="77777777" w:rsidR="00307B68" w:rsidRPr="001B3866" w:rsidRDefault="00307B68" w:rsidP="00307B6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Responder pelo pagamento dos salários devidos aos empregados e encargos trabalhistas, bem como pelos registros, seguros contra riscos de acidentes de trabalho e outras obrigações inerentes à execução dos serviços ora contratados.</w:t>
      </w:r>
    </w:p>
    <w:p w14:paraId="727F0D05" w14:textId="66940B00" w:rsidR="00307B68" w:rsidRPr="001B3866" w:rsidRDefault="00307B68" w:rsidP="00F22FD9">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Arcar com todos os tributos incidentes sobre este Contrato, bem como sobre a sua atividade, devendo efetuar os respectivos pagamentos na forma e nos prazos determinados por lei.</w:t>
      </w:r>
    </w:p>
    <w:p w14:paraId="0F23799F" w14:textId="77777777" w:rsidR="00307B68" w:rsidRPr="001B3866" w:rsidRDefault="00307B68" w:rsidP="00307B6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5EFD8587" w14:textId="77777777" w:rsidR="00307B68" w:rsidRPr="001B3866" w:rsidRDefault="00307B68" w:rsidP="00307B6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Regularizar, quando notificada pela Contratante, sob pena de sofrer as penalidades estabelecidas no contrato, as eventuais falhas na execução dos serviços fora das suas especificações;</w:t>
      </w:r>
    </w:p>
    <w:p w14:paraId="3EF871CC" w14:textId="6A5B4A4C" w:rsidR="00307B68" w:rsidRPr="001B3866" w:rsidRDefault="00307B68" w:rsidP="00307B6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Responder por qualquer prejuízo ou danos causados diretamente à Administração ou a terceiros, decorrentes de sua culpa ou dolo na execução do contrato, procedendo imediatamente aos reparos ou indenizações cabíveis e assumindo o ônus decorrente</w:t>
      </w:r>
      <w:r w:rsidR="00F22FD9" w:rsidRPr="001B3866">
        <w:rPr>
          <w:rFonts w:ascii="Arial Narrow" w:hAnsi="Arial Narrow" w:cs="Calibri"/>
          <w:sz w:val="23"/>
          <w:szCs w:val="23"/>
        </w:rPr>
        <w:t>.</w:t>
      </w:r>
    </w:p>
    <w:p w14:paraId="156E29F0" w14:textId="3EEBFFDB" w:rsidR="00307B68" w:rsidRPr="001B3866" w:rsidRDefault="00307B68" w:rsidP="00F22FD9">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Comunicar ao Contratante, quaisquer fatos ou circunstâncias detectadas por seus empregados quando da execução dos serviços, que prejudiquem ou possam vir a prejudicar a qualidade dos serviços ou comprometer à integridade do patrimônio público;</w:t>
      </w:r>
    </w:p>
    <w:p w14:paraId="3E4B9941" w14:textId="5E9A4C0D" w:rsidR="00307B68" w:rsidRPr="001B3866" w:rsidRDefault="00307B68" w:rsidP="00307B6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Fornecer ao fiscal, </w:t>
      </w:r>
      <w:r w:rsidR="00A816AA" w:rsidRPr="001B3866">
        <w:rPr>
          <w:rFonts w:ascii="Arial Narrow" w:hAnsi="Arial Narrow" w:cs="Calibri"/>
          <w:sz w:val="23"/>
          <w:szCs w:val="23"/>
        </w:rPr>
        <w:t>com antecedência de 48h</w:t>
      </w:r>
      <w:r w:rsidRPr="001B3866">
        <w:rPr>
          <w:rFonts w:ascii="Arial Narrow" w:hAnsi="Arial Narrow" w:cs="Calibri"/>
          <w:sz w:val="23"/>
          <w:szCs w:val="23"/>
        </w:rPr>
        <w:t xml:space="preserve">, o mapa de concretagem para que este </w:t>
      </w:r>
      <w:r w:rsidR="00A816AA" w:rsidRPr="001B3866">
        <w:rPr>
          <w:rFonts w:ascii="Arial Narrow" w:hAnsi="Arial Narrow" w:cs="Calibri"/>
          <w:sz w:val="23"/>
          <w:szCs w:val="23"/>
        </w:rPr>
        <w:t xml:space="preserve">aprove </w:t>
      </w:r>
      <w:r w:rsidRPr="001B3866">
        <w:rPr>
          <w:rFonts w:ascii="Arial Narrow" w:hAnsi="Arial Narrow" w:cs="Calibri"/>
          <w:sz w:val="23"/>
          <w:szCs w:val="23"/>
        </w:rPr>
        <w:t>o planejamento</w:t>
      </w:r>
      <w:r w:rsidR="00A816AA" w:rsidRPr="001B3866">
        <w:rPr>
          <w:rFonts w:ascii="Arial Narrow" w:hAnsi="Arial Narrow" w:cs="Calibri"/>
          <w:sz w:val="23"/>
          <w:szCs w:val="23"/>
        </w:rPr>
        <w:t xml:space="preserve"> e acompanhe a execução dos serviços</w:t>
      </w:r>
      <w:r w:rsidRPr="001B3866">
        <w:rPr>
          <w:rFonts w:ascii="Arial Narrow" w:hAnsi="Arial Narrow" w:cs="Calibri"/>
          <w:sz w:val="23"/>
          <w:szCs w:val="23"/>
        </w:rPr>
        <w:t>;</w:t>
      </w:r>
    </w:p>
    <w:p w14:paraId="1322396E" w14:textId="72BAF7FE" w:rsidR="00A816AA" w:rsidRPr="001B3866" w:rsidRDefault="00A816AA" w:rsidP="00A816AA">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Toda concretagem só será liberada após a verificação das formas e ferragens, quando será dada a autorização pelo fiscal no diário da obra. </w:t>
      </w:r>
    </w:p>
    <w:p w14:paraId="2D43CD5B" w14:textId="4B111E02" w:rsidR="00307B68" w:rsidRPr="001B3866" w:rsidRDefault="00307B68" w:rsidP="004C5B93">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Serão de exclusiva responsabilidade da contratada eventuais erros/equívocos no dimensionamento da proposta.</w:t>
      </w:r>
    </w:p>
    <w:p w14:paraId="1D29F3F4" w14:textId="77777777" w:rsidR="00307B68" w:rsidRPr="001B3866" w:rsidRDefault="00307B68" w:rsidP="00307B6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Manter durante toda a vigência do contrato o canteiro da obra arrumado e limpo. Limita-se o condicionamento de entulho no canteiro de maneira adequada até o volume de 6 m³ O não cumprimento ensejará advertência, notificação e multas.</w:t>
      </w:r>
    </w:p>
    <w:p w14:paraId="6D808D96" w14:textId="77777777" w:rsidR="00307B68" w:rsidRPr="001B3866" w:rsidRDefault="00307B68" w:rsidP="00307B6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É de responsabilidade da contratada a manutenção do tapume durante a vigência do contrato.</w:t>
      </w:r>
    </w:p>
    <w:p w14:paraId="5C8C7EBF" w14:textId="5EC71F5F" w:rsidR="00AC0032" w:rsidRPr="001B3866" w:rsidRDefault="00AC0032" w:rsidP="00F418E2">
      <w:pPr>
        <w:pStyle w:val="PargrafodaLista"/>
        <w:numPr>
          <w:ilvl w:val="1"/>
          <w:numId w:val="8"/>
        </w:numPr>
        <w:spacing w:after="240" w:line="276" w:lineRule="auto"/>
        <w:jc w:val="both"/>
        <w:rPr>
          <w:rFonts w:ascii="Arial Narrow" w:hAnsi="Arial Narrow" w:cs="Calibri"/>
          <w:b/>
          <w:bCs/>
          <w:sz w:val="23"/>
          <w:szCs w:val="23"/>
        </w:rPr>
      </w:pPr>
      <w:r w:rsidRPr="001B3866">
        <w:rPr>
          <w:rFonts w:ascii="Arial Narrow" w:hAnsi="Arial Narrow" w:cs="Calibri"/>
          <w:b/>
          <w:bCs/>
          <w:sz w:val="23"/>
          <w:szCs w:val="23"/>
        </w:rPr>
        <w:t xml:space="preserve">Obedecer aos critérios e práticas para promoção do desenvolvimento nacional sustentável, de acordo com o Decreto nº 7.746/2010, em especial: </w:t>
      </w:r>
    </w:p>
    <w:p w14:paraId="14E744EC" w14:textId="790377F4" w:rsidR="00AC0032" w:rsidRPr="001B3866" w:rsidRDefault="00AC0032" w:rsidP="00F418E2">
      <w:pPr>
        <w:pStyle w:val="PargrafodaLista"/>
        <w:numPr>
          <w:ilvl w:val="2"/>
          <w:numId w:val="8"/>
        </w:numPr>
        <w:spacing w:after="240" w:line="276" w:lineRule="auto"/>
        <w:jc w:val="both"/>
        <w:rPr>
          <w:rFonts w:ascii="Arial Narrow" w:hAnsi="Arial Narrow" w:cs="Calibri"/>
          <w:sz w:val="23"/>
          <w:szCs w:val="23"/>
        </w:rPr>
      </w:pPr>
      <w:r w:rsidRPr="001B3866">
        <w:rPr>
          <w:rFonts w:ascii="Arial Narrow" w:hAnsi="Arial Narrow" w:cs="Calibri"/>
          <w:sz w:val="23"/>
          <w:szCs w:val="23"/>
        </w:rPr>
        <w:t>Utilizar somente matéria-prima florestal procedente, nos termos do artigo 11 do Decreto n° 5.975, de 2006, de</w:t>
      </w:r>
      <w:r w:rsidR="00D617ED" w:rsidRPr="001B3866">
        <w:rPr>
          <w:rFonts w:ascii="Arial Narrow" w:hAnsi="Arial Narrow" w:cs="Calibri"/>
          <w:sz w:val="23"/>
          <w:szCs w:val="23"/>
        </w:rPr>
        <w:t>: (a)</w:t>
      </w:r>
      <w:r w:rsidRPr="001B3866">
        <w:rPr>
          <w:rFonts w:ascii="Arial Narrow" w:hAnsi="Arial Narrow" w:cs="Calibri"/>
          <w:sz w:val="23"/>
          <w:szCs w:val="23"/>
        </w:rPr>
        <w:t xml:space="preserve"> manejo florestal, realizado por meio de Plano de Manejo Florestal Sustentável - PMFS devidamente aprovado pelo órgão competente do Sistema Nacional do Meio Ambiente – SISNAMA; </w:t>
      </w:r>
      <w:r w:rsidR="00D617ED" w:rsidRPr="001B3866">
        <w:rPr>
          <w:rFonts w:ascii="Arial Narrow" w:hAnsi="Arial Narrow" w:cs="Calibri"/>
          <w:sz w:val="23"/>
          <w:szCs w:val="23"/>
        </w:rPr>
        <w:t xml:space="preserve">(b) </w:t>
      </w:r>
      <w:r w:rsidRPr="001B3866">
        <w:rPr>
          <w:rFonts w:ascii="Arial Narrow" w:hAnsi="Arial Narrow" w:cs="Calibri"/>
          <w:sz w:val="23"/>
          <w:szCs w:val="23"/>
        </w:rPr>
        <w:t>supressão da vegetação natural, devidamente autorizada pelo órgão competente do Sistema Nacional do Meio Ambiente – SISNAMA;</w:t>
      </w:r>
      <w:r w:rsidR="00D617ED" w:rsidRPr="001B3866">
        <w:rPr>
          <w:rFonts w:ascii="Arial Narrow" w:hAnsi="Arial Narrow" w:cs="Calibri"/>
          <w:sz w:val="23"/>
          <w:szCs w:val="23"/>
        </w:rPr>
        <w:t xml:space="preserve"> (c) florestas plantadas; e (d) outras fontes de biomassa florestal, definidas em normas específicas do órgão ambiental competente.</w:t>
      </w:r>
    </w:p>
    <w:p w14:paraId="074BDBEB" w14:textId="77777777" w:rsidR="00AC0032" w:rsidRPr="001B3866" w:rsidRDefault="00AC0032" w:rsidP="00F418E2">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 xml:space="preserve">Comprovar a procedência legal dos produtos ou subprodutos florestais utilizados em cada etapa da execução contratual, nos termos do artigo 4°, inciso IX, da Instrução Normativa SLTI/MPOG n° 1, de 19/01/2010, por ocasião da respectiva medição, mediante a apresentação dos seguintes documentos, conforme o caso: </w:t>
      </w:r>
    </w:p>
    <w:p w14:paraId="0440731B" w14:textId="77777777" w:rsidR="00AC0032" w:rsidRPr="001B3866" w:rsidRDefault="00AC0032" w:rsidP="00F418E2">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Cópias autenticadas das notas fiscais de aquisição dos produtos ou subprodutos florestais; </w:t>
      </w:r>
    </w:p>
    <w:p w14:paraId="378C9725" w14:textId="77777777" w:rsidR="00AC0032" w:rsidRPr="001B3866" w:rsidRDefault="00AC0032" w:rsidP="00F418E2">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14:paraId="278F3318" w14:textId="77777777" w:rsidR="00AC0032" w:rsidRPr="001B3866" w:rsidRDefault="00AC0032" w:rsidP="00F418E2">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Documento de Origem Florestal – DOF, instituído pela Portaria n° 253, de 18/08/2006, do Ministério do Meio Ambiente, e Instrução Normativa IBAMA n° 112, de 21/08/2006, quando se tratar de produtos ou subprodutos florestais de origem nativa cujo transporte e armazenamento exija a emissão de tal licença obrigatória.</w:t>
      </w:r>
    </w:p>
    <w:p w14:paraId="3BA7F297" w14:textId="0E524961" w:rsidR="00AC0032" w:rsidRPr="001B3866" w:rsidRDefault="00AC0032" w:rsidP="00F418E2">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Caso os produtos ou subprodutos florestais utilizados na execução contratual tenham origem em Estado que possua documento de controle próprio, a CONTRATADA deverá apresentá-lo, em complementação ao DOF, para fins de demonstrar a regularidade do transporte e armazenamento nos limites do território estadual.</w:t>
      </w:r>
    </w:p>
    <w:p w14:paraId="351260A6" w14:textId="76D0FFFE" w:rsidR="00AC0032" w:rsidRPr="001B3866" w:rsidRDefault="00AC0032" w:rsidP="00F418E2">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Observar as diretrizes, critérios e procedimentos para a gestão dos resíduos da construção civil estabelecidos na Resolução nº. 307, de 05/07/2002, do Conselho Nacional de Meio Ambiente – CONAMA, conforme artigo 4°, §§ 2° e 3°, da Instrução Normativa SLTI/MPOG n° 1, de 19/01/2010, nos seguintes termos:</w:t>
      </w:r>
    </w:p>
    <w:p w14:paraId="1D129952" w14:textId="0F3D3BA4" w:rsidR="00AC0032" w:rsidRPr="001B3866" w:rsidRDefault="00AC0032" w:rsidP="00F418E2">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r w:rsidR="00F418E2" w:rsidRPr="001B3866">
        <w:rPr>
          <w:rFonts w:ascii="Arial Narrow" w:hAnsi="Arial Narrow" w:cs="Calibri"/>
          <w:sz w:val="23"/>
          <w:szCs w:val="23"/>
        </w:rPr>
        <w:t>;</w:t>
      </w:r>
    </w:p>
    <w:p w14:paraId="6D90B089" w14:textId="600C6191" w:rsidR="00AC0032" w:rsidRPr="001B3866" w:rsidRDefault="00AC0032" w:rsidP="00F418E2">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Nos termos dos artigos 3° e 10° da Resolução CONAMA n° 307, de 05/07/2002, a CONTRATADA deverá providenciar a destinação ambientalmente adequada dos resíduos da construção civil originários da contratação, para tanto obriga-se, sob pena de multa previstas neste termo/</w:t>
      </w:r>
      <w:r w:rsidR="0046042C" w:rsidRPr="001B3866">
        <w:rPr>
          <w:rFonts w:ascii="Arial Narrow" w:hAnsi="Arial Narrow" w:cs="Calibri"/>
          <w:sz w:val="23"/>
          <w:szCs w:val="23"/>
        </w:rPr>
        <w:t>Termo de Referência</w:t>
      </w:r>
      <w:r w:rsidRPr="001B3866">
        <w:rPr>
          <w:rFonts w:ascii="Arial Narrow" w:hAnsi="Arial Narrow" w:cs="Calibri"/>
          <w:sz w:val="23"/>
          <w:szCs w:val="23"/>
        </w:rPr>
        <w:t>, a apresentar o seu plano de gerenciamento de resíduos da construção civil assinado pelo responsável técnico, obedecendo, no que couber, aos seguintes procedimentos:</w:t>
      </w:r>
    </w:p>
    <w:p w14:paraId="0F1BA177" w14:textId="77777777" w:rsidR="00F418E2" w:rsidRPr="001B3866" w:rsidRDefault="00F418E2" w:rsidP="00F418E2">
      <w:pPr>
        <w:pStyle w:val="PargrafodaLista"/>
        <w:spacing w:line="276" w:lineRule="auto"/>
        <w:ind w:left="1224"/>
        <w:jc w:val="both"/>
        <w:rPr>
          <w:rFonts w:ascii="Arial Narrow" w:hAnsi="Arial Narrow" w:cs="Calibri"/>
          <w:sz w:val="23"/>
          <w:szCs w:val="23"/>
        </w:rPr>
      </w:pPr>
    </w:p>
    <w:p w14:paraId="62D15820" w14:textId="77777777" w:rsidR="00AC0032" w:rsidRPr="001B3866" w:rsidRDefault="00AC0032" w:rsidP="00F418E2">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Resíduos Classe A (reutilizáveis ou recicláveis como agregados): deverão ser reutilizados ou reciclados na forma de agregados, ou encaminhados a áreas de aterro de </w:t>
      </w:r>
      <w:r w:rsidRPr="001B3866">
        <w:rPr>
          <w:rFonts w:ascii="Arial Narrow" w:hAnsi="Arial Narrow" w:cs="Calibri"/>
          <w:sz w:val="23"/>
          <w:szCs w:val="23"/>
        </w:rPr>
        <w:lastRenderedPageBreak/>
        <w:t>resíduos da construção civil, sendo dispostos de modo a permitir a sua utilização ou reciclagem futura;</w:t>
      </w:r>
    </w:p>
    <w:p w14:paraId="142EB43F" w14:textId="77777777" w:rsidR="00AC0032" w:rsidRPr="001B3866" w:rsidRDefault="00AC0032" w:rsidP="00F418E2">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Resíduos Classe B (recicláveis para outras destinações): deverão ser reutilizados, reciclados ou encaminhados a áreas de armazenamento temporário, sendo dispostos de modo a permitir a sua utilização ou reciclagem futura;</w:t>
      </w:r>
    </w:p>
    <w:p w14:paraId="5EC58896" w14:textId="77777777" w:rsidR="00AC0032" w:rsidRPr="001B3866" w:rsidRDefault="00AC0032" w:rsidP="00F418E2">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5B15C911" w14:textId="33020F06" w:rsidR="00AC0032" w:rsidRPr="001B3866" w:rsidRDefault="00AC0032" w:rsidP="00F418E2">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Resíduos Classe D (perigosos, contaminados ou prejudiciais à saúde): deverão ser armazenados, transportados, reutilizados e destinados em conformidade com as normas técnicas específicas.</w:t>
      </w:r>
    </w:p>
    <w:p w14:paraId="6DCF8490" w14:textId="77777777" w:rsidR="00AC0032" w:rsidRPr="001B3866" w:rsidRDefault="00AC0032" w:rsidP="00F418E2">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Em nenhuma hipótese a CONTRATADA, sob pena de multa, poderá dispor os resíduos originários da contratação nas áreas da UFBA, em aterros de resíduos domiciliares, áreas de “bota fora”, encostas, corpos d´água, lotes vagos e áreas protegidas por Lei, bem como em áreas não licenciadas;</w:t>
      </w:r>
    </w:p>
    <w:p w14:paraId="4D1D7E06" w14:textId="77777777" w:rsidR="00AC0032" w:rsidRPr="001B3866" w:rsidRDefault="00AC0032" w:rsidP="00F418E2">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Para fins de Fiscalização do fiel cumprimento do Programa Municipal de Gerenciamento de Resíduos da Construção Civil, ou do Projeto de Gerenciamento de Resíduos da Construção Civil, conforme o caso, a Contratada apresentará o seu Plano de Gerenciamento de Resíduos da Construção Civil (Anexo 02) comprovará, sob pena de multa, que todos os resíduos removidos estão acompanhados de Controle de Transporte de Resíduos, em conformidade com as normas da Agência Brasileira de Normas Técnicas - ABNT, ABNT NBR </w:t>
      </w:r>
      <w:proofErr w:type="spellStart"/>
      <w:r w:rsidRPr="001B3866">
        <w:rPr>
          <w:rFonts w:ascii="Arial Narrow" w:hAnsi="Arial Narrow" w:cs="Calibri"/>
          <w:sz w:val="23"/>
          <w:szCs w:val="23"/>
        </w:rPr>
        <w:t>n°s</w:t>
      </w:r>
      <w:proofErr w:type="spellEnd"/>
      <w:r w:rsidRPr="001B3866">
        <w:rPr>
          <w:rFonts w:ascii="Arial Narrow" w:hAnsi="Arial Narrow" w:cs="Calibri"/>
          <w:sz w:val="23"/>
          <w:szCs w:val="23"/>
        </w:rPr>
        <w:t xml:space="preserve"> 15.112, 15.113, 15.114, 15.115 e 15.116, de 2004.</w:t>
      </w:r>
    </w:p>
    <w:p w14:paraId="7F7893CD" w14:textId="151DC16E" w:rsidR="00AC0032" w:rsidRPr="001B3866" w:rsidRDefault="00AC0032" w:rsidP="00F418E2">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4FCB27B1" w14:textId="77777777" w:rsidR="00AC0032" w:rsidRPr="001B3866" w:rsidRDefault="00AC0032" w:rsidP="00F418E2">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631165CC" w14:textId="01F19217" w:rsidR="00510FD5" w:rsidRPr="001B3866" w:rsidRDefault="00AC0032" w:rsidP="00F418E2">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2B7E263E" w14:textId="77777777" w:rsidR="00F418E2" w:rsidRPr="001B3866" w:rsidRDefault="00F418E2" w:rsidP="00F418E2">
      <w:pPr>
        <w:pStyle w:val="PargrafodaLista"/>
        <w:spacing w:line="276" w:lineRule="auto"/>
        <w:ind w:left="1224"/>
        <w:jc w:val="both"/>
        <w:rPr>
          <w:rFonts w:ascii="Arial Narrow" w:hAnsi="Arial Narrow" w:cs="Calibri"/>
          <w:sz w:val="23"/>
          <w:szCs w:val="23"/>
        </w:rPr>
      </w:pPr>
    </w:p>
    <w:p w14:paraId="5AEE811C" w14:textId="06699005" w:rsidR="00F418E2" w:rsidRPr="001B3866" w:rsidRDefault="00F418E2" w:rsidP="002C7C11">
      <w:pPr>
        <w:pStyle w:val="PargrafodaLista"/>
        <w:numPr>
          <w:ilvl w:val="0"/>
          <w:numId w:val="8"/>
        </w:numPr>
        <w:shd w:val="clear" w:color="auto" w:fill="A6A6A6" w:themeFill="background1" w:themeFillShade="A6"/>
        <w:spacing w:line="276" w:lineRule="auto"/>
        <w:jc w:val="both"/>
        <w:rPr>
          <w:rFonts w:ascii="Arial Narrow" w:hAnsi="Arial Narrow" w:cs="Calibri"/>
          <w:b/>
          <w:bCs/>
          <w:sz w:val="23"/>
          <w:szCs w:val="23"/>
        </w:rPr>
      </w:pPr>
      <w:r w:rsidRPr="001B3866">
        <w:rPr>
          <w:rFonts w:ascii="Arial Narrow" w:hAnsi="Arial Narrow" w:cs="Calibri"/>
          <w:b/>
          <w:bCs/>
          <w:sz w:val="23"/>
          <w:szCs w:val="23"/>
        </w:rPr>
        <w:t>DA SUBCONTRATAÇÃO</w:t>
      </w:r>
    </w:p>
    <w:p w14:paraId="0FB81DB1" w14:textId="77777777" w:rsidR="00253808" w:rsidRPr="001B3866" w:rsidRDefault="00253808" w:rsidP="00253808">
      <w:pPr>
        <w:widowControl w:val="0"/>
        <w:spacing w:line="276" w:lineRule="auto"/>
        <w:ind w:left="716" w:right="15"/>
        <w:jc w:val="both"/>
        <w:rPr>
          <w:rFonts w:ascii="Arial Narrow" w:hAnsi="Arial Narrow" w:cs="Calibri"/>
          <w:sz w:val="23"/>
          <w:szCs w:val="23"/>
        </w:rPr>
      </w:pPr>
    </w:p>
    <w:p w14:paraId="4AA909EC" w14:textId="472FCD85" w:rsidR="009B7433" w:rsidRPr="001B3866" w:rsidRDefault="009B7433" w:rsidP="000025C1">
      <w:pPr>
        <w:pStyle w:val="PargrafodaLista"/>
        <w:numPr>
          <w:ilvl w:val="1"/>
          <w:numId w:val="8"/>
        </w:numPr>
        <w:spacing w:line="276" w:lineRule="auto"/>
        <w:jc w:val="both"/>
        <w:rPr>
          <w:rFonts w:ascii="Arial Narrow" w:hAnsi="Arial Narrow" w:cs="Calibri"/>
          <w:sz w:val="23"/>
          <w:szCs w:val="23"/>
        </w:rPr>
      </w:pPr>
      <w:bookmarkStart w:id="1" w:name="_Hlk37774382"/>
      <w:r w:rsidRPr="001B3866">
        <w:rPr>
          <w:rFonts w:ascii="Arial Narrow" w:hAnsi="Arial Narrow" w:cs="Calibri"/>
          <w:sz w:val="23"/>
          <w:szCs w:val="23"/>
          <w:lang w:eastAsia="ar-SA"/>
        </w:rPr>
        <w:t>É vedada a subcontratação total do objeto do contrato</w:t>
      </w:r>
      <w:r w:rsidR="00B47DED" w:rsidRPr="001B3866">
        <w:rPr>
          <w:rFonts w:ascii="Arial Narrow" w:hAnsi="Arial Narrow" w:cs="Calibri"/>
          <w:sz w:val="23"/>
          <w:szCs w:val="23"/>
          <w:lang w:eastAsia="ar-SA"/>
        </w:rPr>
        <w:t xml:space="preserve">, bem como a </w:t>
      </w:r>
      <w:r w:rsidR="00BC5A9B" w:rsidRPr="001B3866">
        <w:rPr>
          <w:rFonts w:ascii="Arial Narrow" w:hAnsi="Arial Narrow" w:cs="Calibri"/>
          <w:sz w:val="23"/>
          <w:szCs w:val="23"/>
        </w:rPr>
        <w:t>sub-rogação completa ou da parcela principal da obrigação</w:t>
      </w:r>
      <w:r w:rsidR="000025C1" w:rsidRPr="001B3866">
        <w:rPr>
          <w:rFonts w:ascii="Arial Narrow" w:hAnsi="Arial Narrow" w:cs="Calibri"/>
          <w:sz w:val="23"/>
          <w:szCs w:val="23"/>
        </w:rPr>
        <w:t>.</w:t>
      </w:r>
    </w:p>
    <w:p w14:paraId="7FAE8D28" w14:textId="77777777" w:rsidR="009B7433" w:rsidRPr="001B3866" w:rsidRDefault="009B7433" w:rsidP="00542B22">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lang w:eastAsia="ar-SA"/>
        </w:rPr>
        <w:t>No caso de subcontratação parcial só será permitida na seguinte forma:</w:t>
      </w:r>
    </w:p>
    <w:p w14:paraId="16197FC1" w14:textId="45F69AE2" w:rsidR="009B7433" w:rsidRPr="001B3866" w:rsidRDefault="009B7433" w:rsidP="009B7433">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até o limite 20% (vinte por cento) do valor total do contrato, nas seguintes condições;</w:t>
      </w:r>
    </w:p>
    <w:p w14:paraId="2365A0DD" w14:textId="2BC4336B" w:rsidR="009B7433" w:rsidRPr="001B3866" w:rsidRDefault="009B7433" w:rsidP="009B7433">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lang w:eastAsia="ar-SA"/>
        </w:rPr>
        <w:t>dependerá de autorização prévia por parte do Contratante, ao qual cabe avaliar se a subcontratada cumpre os requisitos de qualificação técnica necessários para a execução dos serviços, bem como verificar os demais requisitos de habilitação eventualmente aplicáveis, dentre eles a regularidade fiscal e trabalhista.</w:t>
      </w:r>
    </w:p>
    <w:p w14:paraId="108301A4" w14:textId="0FEC3565" w:rsidR="009B7433" w:rsidRPr="001B3866" w:rsidRDefault="009B7433" w:rsidP="009B7433">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A contratada deverá entregar po</w:t>
      </w:r>
      <w:r w:rsidR="00B47DED" w:rsidRPr="001B3866">
        <w:rPr>
          <w:rFonts w:ascii="Arial Narrow" w:hAnsi="Arial Narrow" w:cs="Calibri"/>
          <w:sz w:val="23"/>
          <w:szCs w:val="23"/>
        </w:rPr>
        <w:t>r</w:t>
      </w:r>
      <w:r w:rsidRPr="001B3866">
        <w:rPr>
          <w:rFonts w:ascii="Arial Narrow" w:hAnsi="Arial Narrow" w:cs="Calibri"/>
          <w:sz w:val="23"/>
          <w:szCs w:val="23"/>
        </w:rPr>
        <w:t xml:space="preserve"> escrito a relação de serviços que serão subcontratados, bem como as empresas que serão subcontratadas, com um prazo de no máximo </w:t>
      </w:r>
      <w:r w:rsidR="00B47DED" w:rsidRPr="001B3866">
        <w:rPr>
          <w:rFonts w:ascii="Arial Narrow" w:hAnsi="Arial Narrow" w:cs="Calibri"/>
          <w:sz w:val="23"/>
          <w:szCs w:val="23"/>
        </w:rPr>
        <w:t>1</w:t>
      </w:r>
      <w:r w:rsidRPr="001B3866">
        <w:rPr>
          <w:rFonts w:ascii="Arial Narrow" w:hAnsi="Arial Narrow" w:cs="Calibri"/>
          <w:sz w:val="23"/>
          <w:szCs w:val="23"/>
        </w:rPr>
        <w:t>5 (</w:t>
      </w:r>
      <w:r w:rsidR="00B47DED" w:rsidRPr="001B3866">
        <w:rPr>
          <w:rFonts w:ascii="Arial Narrow" w:hAnsi="Arial Narrow" w:cs="Calibri"/>
          <w:sz w:val="23"/>
          <w:szCs w:val="23"/>
        </w:rPr>
        <w:t>quinze</w:t>
      </w:r>
      <w:r w:rsidRPr="001B3866">
        <w:rPr>
          <w:rFonts w:ascii="Arial Narrow" w:hAnsi="Arial Narrow" w:cs="Calibri"/>
          <w:sz w:val="23"/>
          <w:szCs w:val="23"/>
        </w:rPr>
        <w:t>) dias de antecedência da execução do</w:t>
      </w:r>
      <w:r w:rsidR="000025C1" w:rsidRPr="001B3866">
        <w:rPr>
          <w:rFonts w:ascii="Arial Narrow" w:hAnsi="Arial Narrow" w:cs="Calibri"/>
          <w:sz w:val="23"/>
          <w:szCs w:val="23"/>
        </w:rPr>
        <w:t>s</w:t>
      </w:r>
      <w:r w:rsidRPr="001B3866">
        <w:rPr>
          <w:rFonts w:ascii="Arial Narrow" w:hAnsi="Arial Narrow" w:cs="Calibri"/>
          <w:sz w:val="23"/>
          <w:szCs w:val="23"/>
        </w:rPr>
        <w:t xml:space="preserve"> serviços, para que a Administração proceda a devida avaliação da documentação e conceda a autorização ou rejeição;</w:t>
      </w:r>
    </w:p>
    <w:p w14:paraId="028ED262" w14:textId="14308E6B" w:rsidR="009B7433" w:rsidRPr="001B3866" w:rsidRDefault="009B7433" w:rsidP="00BC5A9B">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 No caso de obras, somente será autorizada a subcontratação de empresas que expressamente aceitem o cumprimento das cláusulas assecuratórias de direitos trabalhistas, previstas na Instrução Normativa SEGES/MP nº 6, de 6 de julho de 2018.</w:t>
      </w:r>
    </w:p>
    <w:p w14:paraId="2C8F8A45" w14:textId="77777777" w:rsidR="00BC5A9B" w:rsidRPr="001B3866" w:rsidRDefault="00BC5A9B" w:rsidP="00BC5A9B">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Caso haja necessidade de comprovação de habilitação técnica em determinados serviços, para o processo licitatório, estes não poderão ser objeto de subcontratação.</w:t>
      </w:r>
    </w:p>
    <w:p w14:paraId="3C299A59" w14:textId="77777777" w:rsidR="009B7433" w:rsidRPr="001B3866" w:rsidRDefault="009B7433" w:rsidP="009B7433">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 empresa contratada se comprometerá a substituir à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14:paraId="7D792AF2" w14:textId="2C7190AF" w:rsidR="009B7433" w:rsidRPr="001B3866" w:rsidRDefault="009B7433" w:rsidP="00542B22">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14:paraId="1DCA0058" w14:textId="518329C3" w:rsidR="007A65BA" w:rsidRPr="001B3866" w:rsidRDefault="0076685D" w:rsidP="00542B22">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w:t>
      </w:r>
      <w:r w:rsidR="007A65BA" w:rsidRPr="001B3866">
        <w:rPr>
          <w:rFonts w:ascii="Arial Narrow" w:hAnsi="Arial Narrow" w:cs="Calibri"/>
          <w:sz w:val="23"/>
          <w:szCs w:val="23"/>
        </w:rPr>
        <w:t xml:space="preserve"> exigência de subcontratação não será aplicável quando o licitante for:</w:t>
      </w:r>
    </w:p>
    <w:p w14:paraId="697BF7E6" w14:textId="1D70FF86" w:rsidR="007A65BA" w:rsidRPr="001B3866" w:rsidRDefault="007A65BA" w:rsidP="0076685D">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microempresa ou empresa de pequeno porte;</w:t>
      </w:r>
    </w:p>
    <w:p w14:paraId="53E21AC7" w14:textId="231BDBDD" w:rsidR="007A65BA" w:rsidRPr="001B3866" w:rsidRDefault="007A65BA" w:rsidP="0076685D">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consórcio composto em sua totalidade por microempresas e empresas de pequeno porte, respeitado o disposto no art. 33 da Lei nº 8.666, de 1993; e</w:t>
      </w:r>
    </w:p>
    <w:p w14:paraId="2AEB8F31" w14:textId="77777777" w:rsidR="00C23077" w:rsidRPr="001B3866" w:rsidRDefault="007A65BA" w:rsidP="0076685D">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consórcio composto parcialmente por microempresas ou empresas de pequeno porte com participação igual ou superior ao percentual exigido de subcontratação.</w:t>
      </w:r>
    </w:p>
    <w:p w14:paraId="44BC426F" w14:textId="04C1BE9C" w:rsidR="00A11100" w:rsidRPr="001B3866" w:rsidRDefault="00A11100" w:rsidP="00C960D5">
      <w:pPr>
        <w:widowControl w:val="0"/>
        <w:spacing w:line="276" w:lineRule="auto"/>
        <w:ind w:right="15"/>
        <w:jc w:val="both"/>
        <w:rPr>
          <w:rFonts w:ascii="Arial Narrow" w:hAnsi="Arial Narrow" w:cs="Calibri"/>
          <w:sz w:val="23"/>
          <w:szCs w:val="23"/>
        </w:rPr>
      </w:pPr>
    </w:p>
    <w:p w14:paraId="47C5B258" w14:textId="501AB69E" w:rsidR="00A11100" w:rsidRPr="001B3866" w:rsidRDefault="00A11100" w:rsidP="00A11100">
      <w:pPr>
        <w:widowControl w:val="0"/>
        <w:numPr>
          <w:ilvl w:val="0"/>
          <w:numId w:val="8"/>
        </w:numPr>
        <w:shd w:val="clear" w:color="auto" w:fill="A6A6A6" w:themeFill="background1" w:themeFillShade="A6"/>
        <w:spacing w:line="276" w:lineRule="auto"/>
        <w:ind w:right="15"/>
        <w:jc w:val="both"/>
        <w:rPr>
          <w:rFonts w:ascii="Arial Narrow" w:hAnsi="Arial Narrow" w:cs="Calibri"/>
          <w:b/>
          <w:bCs/>
          <w:sz w:val="23"/>
          <w:szCs w:val="23"/>
        </w:rPr>
      </w:pPr>
      <w:r w:rsidRPr="001B3866">
        <w:rPr>
          <w:rFonts w:ascii="Arial Narrow" w:hAnsi="Arial Narrow" w:cs="Calibri"/>
          <w:b/>
          <w:bCs/>
          <w:sz w:val="23"/>
          <w:szCs w:val="23"/>
        </w:rPr>
        <w:lastRenderedPageBreak/>
        <w:t>ALTERAÇÃO SUBJETIVA</w:t>
      </w:r>
    </w:p>
    <w:p w14:paraId="37EE1E2F" w14:textId="77777777" w:rsidR="00A11100" w:rsidRPr="001B3866" w:rsidRDefault="00A11100" w:rsidP="00A11100">
      <w:pPr>
        <w:pStyle w:val="PargrafodaLista"/>
        <w:spacing w:line="276" w:lineRule="auto"/>
        <w:ind w:left="716"/>
        <w:jc w:val="both"/>
        <w:rPr>
          <w:rFonts w:ascii="Arial Narrow" w:hAnsi="Arial Narrow" w:cs="Calibri"/>
          <w:sz w:val="23"/>
          <w:szCs w:val="23"/>
        </w:rPr>
      </w:pPr>
    </w:p>
    <w:p w14:paraId="4BD86577" w14:textId="4BA7B1FE"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7B643F6D" w14:textId="77777777" w:rsidR="00A11100" w:rsidRPr="001B3866" w:rsidRDefault="00A11100" w:rsidP="00A11100">
      <w:pPr>
        <w:pStyle w:val="PargrafodaLista"/>
        <w:spacing w:line="276" w:lineRule="auto"/>
        <w:ind w:left="716"/>
        <w:jc w:val="both"/>
        <w:rPr>
          <w:rFonts w:ascii="Arial Narrow" w:hAnsi="Arial Narrow" w:cs="Calibri"/>
          <w:sz w:val="23"/>
          <w:szCs w:val="23"/>
        </w:rPr>
      </w:pPr>
    </w:p>
    <w:p w14:paraId="05FA6B13" w14:textId="4FE236DA" w:rsidR="00A11100" w:rsidRPr="001B3866" w:rsidRDefault="00A11100" w:rsidP="00A11100">
      <w:pPr>
        <w:pStyle w:val="PargrafodaLista"/>
        <w:numPr>
          <w:ilvl w:val="0"/>
          <w:numId w:val="8"/>
        </w:numPr>
        <w:shd w:val="clear" w:color="auto" w:fill="A6A6A6" w:themeFill="background1" w:themeFillShade="A6"/>
        <w:spacing w:line="276" w:lineRule="auto"/>
        <w:jc w:val="both"/>
        <w:rPr>
          <w:rFonts w:ascii="Arial Narrow" w:hAnsi="Arial Narrow" w:cs="Calibri"/>
          <w:b/>
          <w:bCs/>
          <w:sz w:val="23"/>
          <w:szCs w:val="23"/>
        </w:rPr>
      </w:pPr>
      <w:r w:rsidRPr="001B3866">
        <w:rPr>
          <w:rFonts w:ascii="Arial Narrow" w:hAnsi="Arial Narrow" w:cs="Calibri"/>
          <w:b/>
          <w:bCs/>
          <w:sz w:val="23"/>
          <w:szCs w:val="23"/>
        </w:rPr>
        <w:t>CONTROLE E FISCALIZAÇÃO DA EXECUÇÃO</w:t>
      </w:r>
    </w:p>
    <w:p w14:paraId="3D47B4EA" w14:textId="77777777" w:rsidR="00A11100" w:rsidRPr="001B3866" w:rsidRDefault="00A11100" w:rsidP="00A11100">
      <w:pPr>
        <w:pStyle w:val="PargrafodaLista"/>
        <w:spacing w:line="276" w:lineRule="auto"/>
        <w:ind w:left="716"/>
        <w:jc w:val="both"/>
        <w:rPr>
          <w:rFonts w:ascii="Arial Narrow" w:hAnsi="Arial Narrow" w:cs="Calibri"/>
          <w:b/>
          <w:bCs/>
          <w:sz w:val="23"/>
          <w:szCs w:val="23"/>
        </w:rPr>
      </w:pPr>
    </w:p>
    <w:p w14:paraId="6B300DC8" w14:textId="6ED35A9A"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1B3866">
        <w:rPr>
          <w:rFonts w:ascii="Arial Narrow" w:hAnsi="Arial Narrow" w:cs="Calibri"/>
          <w:sz w:val="23"/>
          <w:szCs w:val="23"/>
        </w:rPr>
        <w:t>arts</w:t>
      </w:r>
      <w:proofErr w:type="spellEnd"/>
      <w:r w:rsidRPr="001B3866">
        <w:rPr>
          <w:rFonts w:ascii="Arial Narrow" w:hAnsi="Arial Narrow" w:cs="Calibri"/>
          <w:sz w:val="23"/>
          <w:szCs w:val="23"/>
        </w:rPr>
        <w:t>. 67 e 73 da Lei nº 8.666, de 1993</w:t>
      </w:r>
    </w:p>
    <w:p w14:paraId="2D8D9F21" w14:textId="7E1F81E6"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14:paraId="2D1E7700"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fiscalização dos serviços caberá a Universidade Federal da Bahia, através da Superintendência de Meio Ambiente e Infraestrutura/Coordenação de Planejamento, Projetos e Obras (CPPO/SUMAI).</w:t>
      </w:r>
    </w:p>
    <w:p w14:paraId="0AF9AC1A"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Fiscalização contratual dos serviços deverá seguir o disposto do Guia de Fiscalização dos Contratos de Terceirização, da Instrução Normativa nº. 02, de 30 de abril de 2008, com as alterações da Instrução Normativa nº 6, de 23 de dezembro de 2013), da Secretaria de Logística e Tecnologia da Informação do Ministério do Planejamento, Orçamento e Gestão, no que couber, sem prejuízo de outras medidas que o órgão julgar necessárias, de acordo com a especificidade do objeto e do local.</w:t>
      </w:r>
    </w:p>
    <w:p w14:paraId="274C0543"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O representante da Contratante deverá ser profissional habilitado e com a experiência técnica necessária para o acompanhamento e controle da execução da obra.</w:t>
      </w:r>
    </w:p>
    <w:p w14:paraId="2A72AE70" w14:textId="0BB88E82" w:rsidR="00A11100" w:rsidRPr="001B3866" w:rsidRDefault="00A11100" w:rsidP="00EC71CC">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 acompanhamento, controle, fiscalização e avaliação de que trata este item não excluem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0C9AC307"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Os representantes da Fiscalização reportar-se-ão diretamente ao Responsável Técnico do Contratado.</w:t>
      </w:r>
    </w:p>
    <w:p w14:paraId="283889D5"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Os representantes da Fiscalização e toda pessoa autorizada pela mesma terão livre acesso a todos os locais onde estejam sendo realizados os trabalhos, relacionados com o objeto da presente licitação, ainda que nas dependências do Contratado ou de terceiros.</w:t>
      </w:r>
    </w:p>
    <w:p w14:paraId="1C0C8341"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A Contratada interromperá total ou parcialmente a execução dos serviços sempre que:</w:t>
      </w:r>
    </w:p>
    <w:p w14:paraId="2714040B" w14:textId="77777777" w:rsidR="00A11100" w:rsidRPr="001B3866" w:rsidRDefault="00A11100" w:rsidP="007F2DA4">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Assim estiver previsto e determinado no Instrumento Convocatório ou no Contrato;</w:t>
      </w:r>
    </w:p>
    <w:p w14:paraId="45EBF303" w14:textId="0852C1F9" w:rsidR="00A11100" w:rsidRPr="001B3866" w:rsidRDefault="00A11100" w:rsidP="007F2DA4">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For necessário para execução correta e fiel dos trabalhos, nos termos do Instrumento Convocatório e de acordo com as especificações em anexo, parte integrante deste </w:t>
      </w:r>
      <w:r w:rsidR="009449B8" w:rsidRPr="001B3866">
        <w:rPr>
          <w:rFonts w:ascii="Arial Narrow" w:hAnsi="Arial Narrow" w:cs="Calibri"/>
          <w:sz w:val="23"/>
          <w:szCs w:val="23"/>
        </w:rPr>
        <w:t>Termo de Referência</w:t>
      </w:r>
      <w:r w:rsidRPr="001B3866">
        <w:rPr>
          <w:rFonts w:ascii="Arial Narrow" w:hAnsi="Arial Narrow" w:cs="Calibri"/>
          <w:sz w:val="23"/>
          <w:szCs w:val="23"/>
        </w:rPr>
        <w:t>.</w:t>
      </w:r>
    </w:p>
    <w:p w14:paraId="07D68BD7" w14:textId="77777777" w:rsidR="00A11100" w:rsidRPr="001B3866" w:rsidRDefault="00A11100" w:rsidP="007F2DA4">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Houver alguma falta cometida pelo Contratado, desde que esta, a juízo da Fiscalização, possa comprometer a qualidade dos trabalhos subsequentes, quando então autorizará a citada suspensão, e;</w:t>
      </w:r>
    </w:p>
    <w:p w14:paraId="4CBF7119" w14:textId="77777777" w:rsidR="00A11100" w:rsidRPr="001B3866" w:rsidRDefault="00A11100" w:rsidP="007F2DA4">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 Fiscalização assim o determinar ou autorizar formalmente.</w:t>
      </w:r>
    </w:p>
    <w:p w14:paraId="6762BC8C"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51E83959" w14:textId="4A5F877F"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conformidade do</w:t>
      </w:r>
      <w:r w:rsidR="00C94687" w:rsidRPr="001B3866">
        <w:rPr>
          <w:rFonts w:ascii="Arial Narrow" w:hAnsi="Arial Narrow" w:cs="Calibri"/>
          <w:sz w:val="23"/>
          <w:szCs w:val="23"/>
        </w:rPr>
        <w:t>(s)</w:t>
      </w:r>
      <w:r w:rsidRPr="001B3866">
        <w:rPr>
          <w:rFonts w:ascii="Arial Narrow" w:hAnsi="Arial Narrow" w:cs="Calibri"/>
          <w:sz w:val="23"/>
          <w:szCs w:val="23"/>
        </w:rPr>
        <w:t xml:space="preserve"> </w:t>
      </w:r>
      <w:r w:rsidR="00C94687" w:rsidRPr="001B3866">
        <w:rPr>
          <w:rFonts w:ascii="Arial Narrow" w:hAnsi="Arial Narrow" w:cs="Calibri"/>
          <w:sz w:val="23"/>
          <w:szCs w:val="23"/>
        </w:rPr>
        <w:t>material(ais)</w:t>
      </w:r>
      <w:r w:rsidRPr="001B3866">
        <w:rPr>
          <w:rFonts w:ascii="Arial Narrow" w:hAnsi="Arial Narrow" w:cs="Calibri"/>
          <w:sz w:val="23"/>
          <w:szCs w:val="23"/>
        </w:rPr>
        <w:t>/equipamento</w:t>
      </w:r>
      <w:r w:rsidR="00C94687" w:rsidRPr="001B3866">
        <w:rPr>
          <w:rFonts w:ascii="Arial Narrow" w:hAnsi="Arial Narrow" w:cs="Calibri"/>
          <w:sz w:val="23"/>
          <w:szCs w:val="23"/>
        </w:rPr>
        <w:t>(s)</w:t>
      </w:r>
      <w:r w:rsidRPr="001B3866">
        <w:rPr>
          <w:rFonts w:ascii="Arial Narrow" w:hAnsi="Arial Narrow" w:cs="Calibri"/>
          <w:sz w:val="23"/>
          <w:szCs w:val="23"/>
        </w:rPr>
        <w:t xml:space="preserve"> a ser utilizado na execução dos serviços deverá ser verificada juntamente com o documento da Contratada que contenha a relação detalhada dos mesmos, de acordo com o estabelecido neste Termo de Referência</w:t>
      </w:r>
      <w:r w:rsidR="0064424C" w:rsidRPr="001B3866">
        <w:rPr>
          <w:rFonts w:ascii="Arial Narrow" w:hAnsi="Arial Narrow" w:cs="Calibri"/>
          <w:sz w:val="23"/>
          <w:szCs w:val="23"/>
        </w:rPr>
        <w:t xml:space="preserve"> e</w:t>
      </w:r>
      <w:r w:rsidRPr="001B3866">
        <w:rPr>
          <w:rFonts w:ascii="Arial Narrow" w:hAnsi="Arial Narrow" w:cs="Calibri"/>
          <w:sz w:val="23"/>
          <w:szCs w:val="23"/>
        </w:rPr>
        <w:t xml:space="preserve"> na proposta da Contratada, informando as respectivas quantidades e especificações técnicas, tais como: marca, qualidade e forma de uso.</w:t>
      </w:r>
    </w:p>
    <w:p w14:paraId="6641FE53" w14:textId="3C7C2401" w:rsidR="009449B8" w:rsidRPr="001B3866" w:rsidRDefault="00C94687" w:rsidP="009449B8">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Os materiais, antes da sua aplicação, deverão ser submetidos à aprovação dos fiscais técnicos designados pela Administração.</w:t>
      </w:r>
    </w:p>
    <w:p w14:paraId="54ECFA26" w14:textId="1DA9189F"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 O </w:t>
      </w:r>
      <w:r w:rsidR="009449B8" w:rsidRPr="001B3866">
        <w:rPr>
          <w:rFonts w:ascii="Arial Narrow" w:hAnsi="Arial Narrow" w:cs="Calibri"/>
          <w:sz w:val="23"/>
          <w:szCs w:val="23"/>
        </w:rPr>
        <w:t>Fiscal Técnico designado pela Administração</w:t>
      </w:r>
      <w:r w:rsidRPr="001B3866">
        <w:rPr>
          <w:rFonts w:ascii="Arial Narrow" w:hAnsi="Arial Narrow" w:cs="Calibri"/>
          <w:sz w:val="23"/>
          <w:szCs w:val="23"/>
        </w:rPr>
        <w:t xml:space="preserve"> anotará diariamente em registro próprio (livro de diário de obras com três vias) todas as ocorrências relacionadas com a execução do contrato, indicando dia, mês e ano, bem como o nome dos empregados eventualmente envolvidos, adotando as providências necessárias ao fiel cumprimento das cláusulas contratuais e comunicando a autoridade competente, quando for o caso, conforme o disposto nos § 1º e 2º do artigo 67 da Lei nº. 8.666, de 1993.</w:t>
      </w:r>
    </w:p>
    <w:p w14:paraId="22457672"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É papel da fiscalização atestar os documentos referentes à conclusão de cada um dos itens dos serviços planejados e efetivamente executados, nos termos contratados, para efeito de pagamento.</w:t>
      </w:r>
    </w:p>
    <w:p w14:paraId="5DDDC9CE"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fiscalização observará a frequência do responsável técnico da obra, o qual será cobrada a sua permanência em tempo parcial ou integral, conforme planilha orçamentária. A sua ausência caracteriza falta grave e implicará em advertência, notificação e multa, além do devido desconto nas medições mensais.</w:t>
      </w:r>
    </w:p>
    <w:p w14:paraId="2093CE3D"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As decisões e providências que ultrapassarem a competência da Fiscalização, deverão ser solicitadas à Coordenação de Planejamento, Projetos e Obras – CPPO/SUMAI em tempo hábil para a adoção das medidas convenientes.</w:t>
      </w:r>
    </w:p>
    <w:p w14:paraId="615BAAF0" w14:textId="7353FDF9"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A Fiscalização se reserva o direito de rejeitar, no todo ou em parte, os serviços ora contratados, prestados em desacordo com o presente </w:t>
      </w:r>
      <w:r w:rsidR="001053B3" w:rsidRPr="001B3866">
        <w:rPr>
          <w:rFonts w:ascii="Arial Narrow" w:hAnsi="Arial Narrow" w:cs="Calibri"/>
          <w:sz w:val="23"/>
          <w:szCs w:val="23"/>
        </w:rPr>
        <w:t>Termo de Referência</w:t>
      </w:r>
      <w:r w:rsidRPr="001B3866">
        <w:rPr>
          <w:rFonts w:ascii="Arial Narrow" w:hAnsi="Arial Narrow" w:cs="Calibri"/>
          <w:sz w:val="23"/>
          <w:szCs w:val="23"/>
        </w:rPr>
        <w:t xml:space="preserve"> e seus Anexos e com o contrato.</w:t>
      </w:r>
    </w:p>
    <w:p w14:paraId="14B99C8C"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 xml:space="preserve">As determinações e as solicitações formuladas pelo representante da Contratante, encarregado da Fiscalização do contrato, deverão ser prontamente atendidas pela Contratada, ou, nesta impossibilidade, justificadas por escrito. </w:t>
      </w:r>
    </w:p>
    <w:p w14:paraId="2FB754CB"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14:paraId="273CB07C"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5E4B5C7D"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 fiscal técnico deverá apresentar ao preposto da Contratada a avaliação da execução do objeto ou, se for o caso, a avaliação de desempenho e qualidade da prestação dos serviços realizada. </w:t>
      </w:r>
    </w:p>
    <w:p w14:paraId="0C280047" w14:textId="2EB2C431"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Em hipótese alguma, será admitido que a </w:t>
      </w:r>
      <w:r w:rsidR="007F2DA4" w:rsidRPr="001B3866">
        <w:rPr>
          <w:rFonts w:ascii="Arial Narrow" w:hAnsi="Arial Narrow" w:cs="Calibri"/>
          <w:sz w:val="23"/>
          <w:szCs w:val="23"/>
        </w:rPr>
        <w:t>própria contratada</w:t>
      </w:r>
      <w:r w:rsidRPr="001B3866">
        <w:rPr>
          <w:rFonts w:ascii="Arial Narrow" w:hAnsi="Arial Narrow" w:cs="Calibri"/>
          <w:sz w:val="23"/>
          <w:szCs w:val="23"/>
        </w:rPr>
        <w:t xml:space="preserve"> materialize a avaliação de desempenho e qualidade da prestação dos serviços realizada. </w:t>
      </w:r>
    </w:p>
    <w:p w14:paraId="759F679A"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7F56678B"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1753243B" w14:textId="5CEA165C" w:rsidR="00A11100" w:rsidRPr="001B3866" w:rsidRDefault="00A11100" w:rsidP="00B47DED">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 fiscal técnico poderá realizar avaliação diária, semanal ou mensal, desde que o período escolhido seja suficiente para avaliar ou, se for o caso, aferir o desempenho e qualidade da prestação dos serviços. </w:t>
      </w:r>
      <w:r w:rsidRPr="001B3866">
        <w:rPr>
          <w:rFonts w:ascii="Arial Narrow" w:hAnsi="Arial Narrow" w:cs="Calibri"/>
          <w:sz w:val="23"/>
          <w:szCs w:val="23"/>
          <w:highlight w:val="yellow"/>
        </w:rPr>
        <w:t xml:space="preserve"> </w:t>
      </w:r>
    </w:p>
    <w:p w14:paraId="6BA19757" w14:textId="77777777" w:rsidR="00A11100" w:rsidRPr="001B3866" w:rsidRDefault="00A11100" w:rsidP="00A11100">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Cumpre, ainda, à fiscalização:</w:t>
      </w:r>
    </w:p>
    <w:p w14:paraId="3137CF61" w14:textId="77777777" w:rsidR="00A11100" w:rsidRPr="001B3866" w:rsidRDefault="00A11100" w:rsidP="007F2DA4">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Solicitar, mensalmente, por amostragem, que a contratada apresente os documentos comprobatórios das obrigações trabalhistas e previdenciárias dos empregados alocados na execução da obra, em especial, quanto: </w:t>
      </w:r>
    </w:p>
    <w:p w14:paraId="451B8FEF" w14:textId="77777777" w:rsidR="00A11100" w:rsidRPr="001B3866" w:rsidRDefault="00A11100" w:rsidP="007F2DA4">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Ao pagamento de salários, adicionais, horas extras, repouso semanal remunerado e décimo terceiro salário;</w:t>
      </w:r>
    </w:p>
    <w:p w14:paraId="4D6D998B" w14:textId="77777777" w:rsidR="00A11100" w:rsidRPr="001B3866" w:rsidRDefault="00A11100" w:rsidP="007F2DA4">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À concessão de férias remuneradas e pagamento do respectivo adicional;</w:t>
      </w:r>
    </w:p>
    <w:p w14:paraId="00A83B8C" w14:textId="77777777" w:rsidR="00A11100" w:rsidRPr="001B3866" w:rsidRDefault="00A11100" w:rsidP="007F2DA4">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À concessão do auxílio-transporte, auxílio-alimentação e auxílio-saúde, quando for devido;</w:t>
      </w:r>
    </w:p>
    <w:p w14:paraId="5101195D" w14:textId="77777777" w:rsidR="00A11100" w:rsidRPr="001B3866" w:rsidRDefault="00A11100" w:rsidP="007F2DA4">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Aos depósitos do FGTS; e</w:t>
      </w:r>
    </w:p>
    <w:p w14:paraId="3236E4C5" w14:textId="7CE04C14" w:rsidR="00A11100" w:rsidRPr="001B3866" w:rsidRDefault="00C23077" w:rsidP="007F2DA4">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O</w:t>
      </w:r>
      <w:r w:rsidR="00A11100" w:rsidRPr="001B3866">
        <w:rPr>
          <w:rFonts w:ascii="Arial Narrow" w:hAnsi="Arial Narrow" w:cs="Calibri"/>
          <w:sz w:val="23"/>
          <w:szCs w:val="23"/>
        </w:rPr>
        <w:t xml:space="preserve"> pagamento de obrigações trabalhistas e previdenciárias dos empregados dispensados até a data da extinção do contrato.</w:t>
      </w:r>
    </w:p>
    <w:p w14:paraId="7EF332A7" w14:textId="77777777" w:rsidR="00A11100" w:rsidRPr="001B3866" w:rsidRDefault="00A11100" w:rsidP="007F2DA4">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Solicitar,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14:paraId="52EB2FBF" w14:textId="77777777" w:rsidR="00A11100" w:rsidRPr="001B3866" w:rsidRDefault="00A11100" w:rsidP="007F2DA4">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Oficiar os órgãos responsáveis pela fiscalização em caso de indício de irregularidade no cumprimento das obrigações trabalhistas, previdenciárias e para com o FGTS;</w:t>
      </w:r>
    </w:p>
    <w:p w14:paraId="462961C0" w14:textId="783C50FE" w:rsidR="005F5B4B" w:rsidRPr="001B3866" w:rsidRDefault="00A11100" w:rsidP="005F5B4B">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Somente autorizar a subcontratação se as obrigações estabelecidas na Instrução Normativa SEGES/MP nº 6, de 6 de julho de 2018 forem expressamente aceitas pela subcontratada.</w:t>
      </w:r>
    </w:p>
    <w:bookmarkEnd w:id="1"/>
    <w:p w14:paraId="03926178" w14:textId="77777777" w:rsidR="00A11A63" w:rsidRPr="001B3866" w:rsidRDefault="00CA2C2D" w:rsidP="007C7432">
      <w:pPr>
        <w:widowControl w:val="0"/>
        <w:numPr>
          <w:ilvl w:val="0"/>
          <w:numId w:val="8"/>
        </w:numPr>
        <w:shd w:val="clear" w:color="auto" w:fill="A0A0A0"/>
        <w:spacing w:before="240" w:after="240" w:line="276" w:lineRule="auto"/>
        <w:ind w:right="15"/>
        <w:rPr>
          <w:rFonts w:ascii="Arial Narrow" w:hAnsi="Arial Narrow" w:cs="Calibri"/>
          <w:b/>
          <w:sz w:val="23"/>
          <w:szCs w:val="23"/>
        </w:rPr>
      </w:pPr>
      <w:r w:rsidRPr="001B3866">
        <w:rPr>
          <w:rFonts w:ascii="Arial Narrow" w:hAnsi="Arial Narrow" w:cs="Calibri"/>
          <w:b/>
          <w:sz w:val="23"/>
          <w:szCs w:val="23"/>
        </w:rPr>
        <w:t>ÓRGÃO FISCALIZADOR</w:t>
      </w:r>
    </w:p>
    <w:p w14:paraId="21B1DA50" w14:textId="77777777" w:rsidR="00197BD6" w:rsidRPr="001B3866" w:rsidRDefault="00CA2C2D" w:rsidP="007C7432">
      <w:pPr>
        <w:widowControl w:val="0"/>
        <w:spacing w:before="240" w:after="240" w:line="276" w:lineRule="auto"/>
        <w:ind w:left="792" w:right="-20"/>
        <w:jc w:val="both"/>
        <w:rPr>
          <w:rFonts w:ascii="Arial Narrow" w:hAnsi="Arial Narrow" w:cs="Calibri"/>
          <w:sz w:val="23"/>
          <w:szCs w:val="23"/>
          <w:lang w:eastAsia="ar-SA"/>
        </w:rPr>
      </w:pPr>
      <w:r w:rsidRPr="001B3866">
        <w:rPr>
          <w:rFonts w:ascii="Arial Narrow" w:hAnsi="Arial Narrow" w:cs="Calibri"/>
          <w:sz w:val="23"/>
          <w:szCs w:val="23"/>
          <w:lang w:eastAsia="ar-SA"/>
        </w:rPr>
        <w:t>Superintendência de Meio Ambiente e Infraestrutura – SUMA</w:t>
      </w:r>
      <w:r w:rsidR="00A611CB" w:rsidRPr="001B3866">
        <w:rPr>
          <w:rFonts w:ascii="Arial Narrow" w:hAnsi="Arial Narrow" w:cs="Calibri"/>
          <w:sz w:val="23"/>
          <w:szCs w:val="23"/>
          <w:lang w:eastAsia="ar-SA"/>
        </w:rPr>
        <w:t>I da Universidade Federal da Bahia</w:t>
      </w:r>
      <w:r w:rsidRPr="001B3866">
        <w:rPr>
          <w:rFonts w:ascii="Arial Narrow" w:hAnsi="Arial Narrow" w:cs="Calibri"/>
          <w:sz w:val="23"/>
          <w:szCs w:val="23"/>
          <w:lang w:eastAsia="ar-SA"/>
        </w:rPr>
        <w:t>, através do Núcleo</w:t>
      </w:r>
      <w:r w:rsidR="000B7EE9" w:rsidRPr="001B3866">
        <w:rPr>
          <w:rFonts w:ascii="Arial Narrow" w:hAnsi="Arial Narrow" w:cs="Calibri"/>
          <w:sz w:val="23"/>
          <w:szCs w:val="23"/>
          <w:lang w:eastAsia="ar-SA"/>
        </w:rPr>
        <w:t xml:space="preserve"> de Obras da </w:t>
      </w:r>
      <w:r w:rsidR="001C053D" w:rsidRPr="001B3866">
        <w:rPr>
          <w:rFonts w:ascii="Arial Narrow" w:hAnsi="Arial Narrow" w:cs="Calibri"/>
          <w:sz w:val="23"/>
          <w:szCs w:val="23"/>
          <w:lang w:eastAsia="ar-SA"/>
        </w:rPr>
        <w:t>Coordenação de Planejamento, Projetos e Obras – CPPO / SUMAI, telefone (71) 3283-58</w:t>
      </w:r>
      <w:r w:rsidR="008F4A0F" w:rsidRPr="001B3866">
        <w:rPr>
          <w:rFonts w:ascii="Arial Narrow" w:hAnsi="Arial Narrow" w:cs="Calibri"/>
          <w:sz w:val="23"/>
          <w:szCs w:val="23"/>
          <w:lang w:eastAsia="ar-SA"/>
        </w:rPr>
        <w:t>20</w:t>
      </w:r>
      <w:r w:rsidR="001C053D" w:rsidRPr="001B3866">
        <w:rPr>
          <w:rFonts w:ascii="Arial Narrow" w:hAnsi="Arial Narrow" w:cs="Calibri"/>
          <w:sz w:val="23"/>
          <w:szCs w:val="23"/>
          <w:lang w:eastAsia="ar-SA"/>
        </w:rPr>
        <w:t>.</w:t>
      </w:r>
    </w:p>
    <w:p w14:paraId="3F10FEDD" w14:textId="77777777" w:rsidR="00A11A63" w:rsidRPr="001B3866" w:rsidRDefault="0036062E" w:rsidP="007C7432">
      <w:pPr>
        <w:widowControl w:val="0"/>
        <w:numPr>
          <w:ilvl w:val="0"/>
          <w:numId w:val="8"/>
        </w:numPr>
        <w:shd w:val="clear" w:color="auto" w:fill="A0A0A0"/>
        <w:spacing w:before="240" w:after="240" w:line="276" w:lineRule="auto"/>
        <w:ind w:right="15"/>
        <w:rPr>
          <w:rFonts w:ascii="Arial Narrow" w:hAnsi="Arial Narrow" w:cs="Calibri"/>
          <w:b/>
          <w:sz w:val="23"/>
          <w:szCs w:val="23"/>
        </w:rPr>
      </w:pPr>
      <w:r w:rsidRPr="001B3866">
        <w:rPr>
          <w:rFonts w:ascii="Arial Narrow" w:hAnsi="Arial Narrow" w:cs="Calibri"/>
          <w:b/>
          <w:sz w:val="23"/>
          <w:szCs w:val="23"/>
        </w:rPr>
        <w:t xml:space="preserve">LEGISLAÇÃO E </w:t>
      </w:r>
      <w:r w:rsidR="00A11A63" w:rsidRPr="001B3866">
        <w:rPr>
          <w:rFonts w:ascii="Arial Narrow" w:hAnsi="Arial Narrow" w:cs="Calibri"/>
          <w:b/>
          <w:sz w:val="23"/>
          <w:szCs w:val="23"/>
        </w:rPr>
        <w:t>NORMAS TÉCNICAS</w:t>
      </w:r>
    </w:p>
    <w:p w14:paraId="58906292" w14:textId="64FE2343" w:rsidR="005A65D5" w:rsidRPr="001B3866" w:rsidRDefault="005A65D5" w:rsidP="005A65D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Contratada será responsável pela observância das Leis, dos Decretos, das Portarias, e:</w:t>
      </w:r>
    </w:p>
    <w:p w14:paraId="5C44A7E5" w14:textId="77777777" w:rsidR="0036062E" w:rsidRPr="001B3866" w:rsidRDefault="0036062E" w:rsidP="005A65D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Normas (federais, estaduais, municipais, distritais), dos Regulamentos, das Resoluções, das</w:t>
      </w:r>
      <w:r w:rsidR="00011C72" w:rsidRPr="001B3866">
        <w:rPr>
          <w:rFonts w:ascii="Arial Narrow" w:hAnsi="Arial Narrow" w:cs="Calibri"/>
          <w:sz w:val="23"/>
          <w:szCs w:val="23"/>
        </w:rPr>
        <w:t xml:space="preserve"> </w:t>
      </w:r>
      <w:r w:rsidRPr="001B3866">
        <w:rPr>
          <w:rFonts w:ascii="Arial Narrow" w:hAnsi="Arial Narrow" w:cs="Calibri"/>
          <w:sz w:val="23"/>
          <w:szCs w:val="23"/>
        </w:rPr>
        <w:t>Instruções Normativas e das demais normas aprovadas no âmbito da CONTRATANTE, direta</w:t>
      </w:r>
      <w:r w:rsidR="00011C72" w:rsidRPr="001B3866">
        <w:rPr>
          <w:rFonts w:ascii="Arial Narrow" w:hAnsi="Arial Narrow" w:cs="Calibri"/>
          <w:sz w:val="23"/>
          <w:szCs w:val="23"/>
        </w:rPr>
        <w:t xml:space="preserve"> </w:t>
      </w:r>
      <w:r w:rsidRPr="001B3866">
        <w:rPr>
          <w:rFonts w:ascii="Arial Narrow" w:hAnsi="Arial Narrow" w:cs="Calibri"/>
          <w:sz w:val="23"/>
          <w:szCs w:val="23"/>
        </w:rPr>
        <w:t>e/ou indiretamente aplicáveis ao objeto do contrato, inclusive por suas subcontratadas, independente de citação:</w:t>
      </w:r>
    </w:p>
    <w:p w14:paraId="50E9E4F1" w14:textId="7288C19A" w:rsidR="0036062E" w:rsidRPr="001B3866" w:rsidRDefault="00011C72" w:rsidP="005A65D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Códigos, L</w:t>
      </w:r>
      <w:r w:rsidR="0036062E" w:rsidRPr="001B3866">
        <w:rPr>
          <w:rFonts w:ascii="Arial Narrow" w:hAnsi="Arial Narrow" w:cs="Calibri"/>
          <w:sz w:val="23"/>
          <w:szCs w:val="23"/>
        </w:rPr>
        <w:t>ei de uso e ocupação do solo, lei</w:t>
      </w:r>
      <w:r w:rsidRPr="001B3866">
        <w:rPr>
          <w:rFonts w:ascii="Arial Narrow" w:hAnsi="Arial Narrow" w:cs="Calibri"/>
          <w:sz w:val="23"/>
          <w:szCs w:val="23"/>
        </w:rPr>
        <w:t xml:space="preserve">s, decretos, portarias e normas </w:t>
      </w:r>
      <w:r w:rsidR="0036062E" w:rsidRPr="001B3866">
        <w:rPr>
          <w:rFonts w:ascii="Arial Narrow" w:hAnsi="Arial Narrow" w:cs="Calibri"/>
          <w:sz w:val="23"/>
          <w:szCs w:val="23"/>
        </w:rPr>
        <w:t>federais,</w:t>
      </w:r>
      <w:r w:rsidRPr="001B3866">
        <w:rPr>
          <w:rFonts w:ascii="Arial Narrow" w:hAnsi="Arial Narrow" w:cs="Calibri"/>
          <w:sz w:val="23"/>
          <w:szCs w:val="23"/>
        </w:rPr>
        <w:t xml:space="preserve"> </w:t>
      </w:r>
      <w:r w:rsidR="0036062E" w:rsidRPr="001B3866">
        <w:rPr>
          <w:rFonts w:ascii="Arial Narrow" w:hAnsi="Arial Narrow" w:cs="Calibri"/>
          <w:sz w:val="23"/>
          <w:szCs w:val="23"/>
        </w:rPr>
        <w:t>estaduais, distritais e municipais, inclusive normas de concessionárias de serviços públicos,</w:t>
      </w:r>
    </w:p>
    <w:p w14:paraId="3800C8D8" w14:textId="314CDEB1" w:rsidR="0036062E" w:rsidRPr="001B3866" w:rsidRDefault="005A65D5" w:rsidP="005A65D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Normas do </w:t>
      </w:r>
      <w:r w:rsidR="0036062E" w:rsidRPr="001B3866">
        <w:rPr>
          <w:rFonts w:ascii="Arial Narrow" w:hAnsi="Arial Narrow" w:cs="Calibri"/>
          <w:sz w:val="23"/>
          <w:szCs w:val="23"/>
        </w:rPr>
        <w:t>Corpo de Bombeiros, Vigilância Sanitária, entre outros;</w:t>
      </w:r>
    </w:p>
    <w:p w14:paraId="1125D166" w14:textId="0D0938A6" w:rsidR="0036062E" w:rsidRPr="001B3866" w:rsidRDefault="0036062E" w:rsidP="005A65D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Normas técnicas brasileiras elaboradas pela Associação Brasileira de Normas Técnicas</w:t>
      </w:r>
      <w:r w:rsidR="000D4D39" w:rsidRPr="001B3866">
        <w:rPr>
          <w:rFonts w:ascii="Arial Narrow" w:hAnsi="Arial Narrow" w:cs="Calibri"/>
          <w:sz w:val="23"/>
          <w:szCs w:val="23"/>
        </w:rPr>
        <w:t xml:space="preserve"> – ABNT;</w:t>
      </w:r>
    </w:p>
    <w:p w14:paraId="72DF021B" w14:textId="57C44F79" w:rsidR="0036062E" w:rsidRPr="001B3866" w:rsidRDefault="000D4D39" w:rsidP="005A65D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Regulamentos do </w:t>
      </w:r>
      <w:r w:rsidR="0036062E" w:rsidRPr="001B3866">
        <w:rPr>
          <w:rFonts w:ascii="Arial Narrow" w:hAnsi="Arial Narrow" w:cs="Calibri"/>
          <w:sz w:val="23"/>
          <w:szCs w:val="23"/>
        </w:rPr>
        <w:t>INMETRO;</w:t>
      </w:r>
    </w:p>
    <w:p w14:paraId="7060ADA8" w14:textId="063AC732" w:rsidR="0036062E" w:rsidRPr="001B3866" w:rsidRDefault="0036062E" w:rsidP="005A65D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Normas regulamentadoras do Ministério do Trabalho e Emprego - MTE;</w:t>
      </w:r>
    </w:p>
    <w:p w14:paraId="4FDE8D94" w14:textId="12CF93FA" w:rsidR="0036062E" w:rsidRPr="001B3866" w:rsidRDefault="0036062E" w:rsidP="005A65D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Instruções e resoluções dos órgãos do sistema CREA / CONFEA / CAU;</w:t>
      </w:r>
    </w:p>
    <w:p w14:paraId="638ECB85" w14:textId="4A4D3D3B" w:rsidR="0036062E" w:rsidRPr="001B3866" w:rsidRDefault="0036062E" w:rsidP="005A65D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Instruções do Sistema Nacional de Pesquisa de Custos e índices da Construção </w:t>
      </w:r>
      <w:proofErr w:type="spellStart"/>
      <w:r w:rsidRPr="001B3866">
        <w:rPr>
          <w:rFonts w:ascii="Arial Narrow" w:hAnsi="Arial Narrow" w:cs="Calibri"/>
          <w:sz w:val="23"/>
          <w:szCs w:val="23"/>
        </w:rPr>
        <w:t>Civii</w:t>
      </w:r>
      <w:proofErr w:type="spellEnd"/>
      <w:r w:rsidRPr="001B3866">
        <w:rPr>
          <w:rFonts w:ascii="Arial Narrow" w:hAnsi="Arial Narrow" w:cs="Calibri"/>
          <w:sz w:val="23"/>
          <w:szCs w:val="23"/>
        </w:rPr>
        <w:t xml:space="preserve"> </w:t>
      </w:r>
      <w:r w:rsidR="005A65D5" w:rsidRPr="001B3866">
        <w:rPr>
          <w:rFonts w:ascii="Arial Narrow" w:hAnsi="Arial Narrow" w:cs="Calibri"/>
          <w:sz w:val="23"/>
          <w:szCs w:val="23"/>
        </w:rPr>
        <w:t>–</w:t>
      </w:r>
      <w:proofErr w:type="spellStart"/>
      <w:r w:rsidRPr="001B3866">
        <w:rPr>
          <w:rFonts w:ascii="Arial Narrow" w:hAnsi="Arial Narrow" w:cs="Calibri"/>
          <w:sz w:val="23"/>
          <w:szCs w:val="23"/>
        </w:rPr>
        <w:t>SINAPi</w:t>
      </w:r>
      <w:proofErr w:type="spellEnd"/>
      <w:r w:rsidR="000D4D39" w:rsidRPr="001B3866">
        <w:rPr>
          <w:rFonts w:ascii="Arial Narrow" w:hAnsi="Arial Narrow" w:cs="Calibri"/>
          <w:sz w:val="23"/>
          <w:szCs w:val="23"/>
        </w:rPr>
        <w:t>;</w:t>
      </w:r>
    </w:p>
    <w:p w14:paraId="543F4C3A" w14:textId="38CF1002" w:rsidR="000D4D39" w:rsidRPr="001B3866" w:rsidRDefault="000D4D39" w:rsidP="005A65D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Outras normas aplicáveis ao objeto do contrato.</w:t>
      </w:r>
    </w:p>
    <w:p w14:paraId="6EF59BDE" w14:textId="77777777" w:rsidR="0067295B" w:rsidRPr="001B3866" w:rsidRDefault="006D2673" w:rsidP="00AC363A">
      <w:pPr>
        <w:widowControl w:val="0"/>
        <w:numPr>
          <w:ilvl w:val="0"/>
          <w:numId w:val="8"/>
        </w:numPr>
        <w:shd w:val="clear" w:color="auto" w:fill="A6A6A6" w:themeFill="background1" w:themeFillShade="A6"/>
        <w:spacing w:before="240" w:after="240" w:line="276" w:lineRule="auto"/>
        <w:ind w:right="15"/>
        <w:rPr>
          <w:rFonts w:ascii="Arial Narrow" w:hAnsi="Arial Narrow" w:cs="Calibri"/>
          <w:b/>
          <w:sz w:val="23"/>
          <w:szCs w:val="23"/>
        </w:rPr>
      </w:pPr>
      <w:r w:rsidRPr="001B3866">
        <w:rPr>
          <w:rFonts w:ascii="Arial Narrow" w:hAnsi="Arial Narrow" w:cs="Calibri"/>
          <w:b/>
          <w:sz w:val="23"/>
          <w:szCs w:val="23"/>
        </w:rPr>
        <w:t xml:space="preserve">REGRAS E </w:t>
      </w:r>
      <w:r w:rsidR="0067295B" w:rsidRPr="001B3866">
        <w:rPr>
          <w:rFonts w:ascii="Arial Narrow" w:hAnsi="Arial Narrow" w:cs="Calibri"/>
          <w:b/>
          <w:sz w:val="23"/>
          <w:szCs w:val="23"/>
        </w:rPr>
        <w:t>PROCEDIMENTOS OPERACIONAIS PARA EMISSÃO DOS BOLETINS DE MEDIÇÕES</w:t>
      </w:r>
      <w:r w:rsidR="00726A83" w:rsidRPr="001B3866">
        <w:rPr>
          <w:rFonts w:ascii="Arial Narrow" w:hAnsi="Arial Narrow" w:cs="Calibri"/>
          <w:b/>
          <w:sz w:val="23"/>
          <w:szCs w:val="23"/>
        </w:rPr>
        <w:t xml:space="preserve"> E PAGAMENT</w:t>
      </w:r>
      <w:r w:rsidR="002F4FB3" w:rsidRPr="001B3866">
        <w:rPr>
          <w:rFonts w:ascii="Arial Narrow" w:hAnsi="Arial Narrow" w:cs="Calibri"/>
          <w:b/>
          <w:sz w:val="23"/>
          <w:szCs w:val="23"/>
        </w:rPr>
        <w:t xml:space="preserve">O </w:t>
      </w:r>
    </w:p>
    <w:p w14:paraId="5F69756E" w14:textId="77777777" w:rsidR="00726A83" w:rsidRPr="001B3866" w:rsidRDefault="00726A83" w:rsidP="008F1D77">
      <w:pPr>
        <w:widowControl w:val="0"/>
        <w:numPr>
          <w:ilvl w:val="1"/>
          <w:numId w:val="8"/>
        </w:numPr>
        <w:spacing w:before="240" w:after="240" w:line="276" w:lineRule="auto"/>
        <w:ind w:right="15"/>
        <w:rPr>
          <w:rFonts w:ascii="Arial Narrow" w:hAnsi="Arial Narrow" w:cs="Calibri"/>
          <w:b/>
          <w:sz w:val="23"/>
          <w:szCs w:val="23"/>
        </w:rPr>
      </w:pPr>
      <w:r w:rsidRPr="001B3866">
        <w:rPr>
          <w:rFonts w:ascii="Arial Narrow" w:eastAsia="Times New Roman" w:hAnsi="Arial Narrow" w:cs="Calibri"/>
          <w:b/>
          <w:sz w:val="23"/>
          <w:szCs w:val="23"/>
          <w:lang w:eastAsia="ar-SA"/>
        </w:rPr>
        <w:t>Medições:</w:t>
      </w:r>
    </w:p>
    <w:p w14:paraId="6BCAD872" w14:textId="77777777" w:rsidR="009D414E" w:rsidRPr="001B3866" w:rsidRDefault="009D414E" w:rsidP="00726A83">
      <w:pPr>
        <w:widowControl w:val="0"/>
        <w:numPr>
          <w:ilvl w:val="2"/>
          <w:numId w:val="8"/>
        </w:numPr>
        <w:spacing w:before="240" w:after="240" w:line="276" w:lineRule="auto"/>
        <w:ind w:right="15"/>
        <w:rPr>
          <w:rFonts w:ascii="Arial Narrow" w:hAnsi="Arial Narrow" w:cs="Calibri"/>
          <w:sz w:val="23"/>
          <w:szCs w:val="23"/>
        </w:rPr>
      </w:pPr>
      <w:r w:rsidRPr="001B3866">
        <w:rPr>
          <w:rFonts w:ascii="Arial Narrow" w:hAnsi="Arial Narrow" w:cs="Calibri"/>
          <w:sz w:val="23"/>
          <w:szCs w:val="23"/>
          <w:lang w:eastAsia="ar-SA"/>
        </w:rPr>
        <w:lastRenderedPageBreak/>
        <w:t xml:space="preserve">Os serviços serão medidos pelas quantidades efetivamente executadas, mediante aprovação pela </w:t>
      </w:r>
      <w:r w:rsidR="00726A83" w:rsidRPr="001B3866">
        <w:rPr>
          <w:rFonts w:ascii="Arial Narrow" w:hAnsi="Arial Narrow" w:cs="Calibri"/>
          <w:sz w:val="23"/>
          <w:szCs w:val="23"/>
          <w:lang w:eastAsia="ar-SA"/>
        </w:rPr>
        <w:t>CPPO/</w:t>
      </w:r>
      <w:r w:rsidRPr="001B3866">
        <w:rPr>
          <w:rFonts w:ascii="Arial Narrow" w:hAnsi="Arial Narrow"/>
          <w:sz w:val="23"/>
          <w:szCs w:val="23"/>
        </w:rPr>
        <w:t xml:space="preserve">SUMAI – </w:t>
      </w:r>
      <w:r w:rsidR="00726A83" w:rsidRPr="001B3866">
        <w:rPr>
          <w:rFonts w:ascii="Arial Narrow" w:hAnsi="Arial Narrow"/>
          <w:sz w:val="23"/>
          <w:szCs w:val="23"/>
        </w:rPr>
        <w:t xml:space="preserve">Coordenação de Planejamento, Projetos e Obras da </w:t>
      </w:r>
      <w:r w:rsidRPr="001B3866">
        <w:rPr>
          <w:rFonts w:ascii="Arial Narrow" w:hAnsi="Arial Narrow"/>
          <w:sz w:val="23"/>
          <w:szCs w:val="23"/>
        </w:rPr>
        <w:t>Superintendência de Meio Ambiente e Infraestrutura da UFBA</w:t>
      </w:r>
      <w:r w:rsidRPr="001B3866">
        <w:rPr>
          <w:rFonts w:ascii="Arial Narrow" w:hAnsi="Arial Narrow" w:cs="Calibri"/>
          <w:sz w:val="23"/>
          <w:szCs w:val="23"/>
          <w:lang w:eastAsia="ar-SA"/>
        </w:rPr>
        <w:t xml:space="preserve"> nas unidades especificadas na Planilha Orçamentária.</w:t>
      </w:r>
    </w:p>
    <w:p w14:paraId="7260A15A" w14:textId="271C2FFE" w:rsidR="00CC768B" w:rsidRPr="001B3866" w:rsidRDefault="00CC768B" w:rsidP="00CC768B">
      <w:pPr>
        <w:widowControl w:val="0"/>
        <w:spacing w:before="240" w:after="240" w:line="276" w:lineRule="auto"/>
        <w:ind w:left="1224" w:right="15"/>
        <w:jc w:val="center"/>
        <w:rPr>
          <w:rFonts w:ascii="Arial Narrow" w:hAnsi="Arial Narrow" w:cs="Calibri"/>
          <w:sz w:val="23"/>
          <w:szCs w:val="23"/>
        </w:rPr>
      </w:pPr>
      <w:r w:rsidRPr="001B3866">
        <w:rPr>
          <w:noProof/>
        </w:rPr>
        <w:drawing>
          <wp:inline distT="0" distB="0" distL="0" distR="0" wp14:anchorId="4296F18B" wp14:editId="40389451">
            <wp:extent cx="5116480" cy="3609833"/>
            <wp:effectExtent l="0" t="0" r="8255"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17447" cy="3610515"/>
                    </a:xfrm>
                    <a:prstGeom prst="rect">
                      <a:avLst/>
                    </a:prstGeom>
                    <a:noFill/>
                    <a:ln>
                      <a:noFill/>
                    </a:ln>
                  </pic:spPr>
                </pic:pic>
              </a:graphicData>
            </a:graphic>
          </wp:inline>
        </w:drawing>
      </w:r>
    </w:p>
    <w:p w14:paraId="666F1494" w14:textId="77EF8483" w:rsidR="00F26E5C" w:rsidRPr="001B3866" w:rsidRDefault="00F26E5C" w:rsidP="00F34866">
      <w:pPr>
        <w:pStyle w:val="PargrafodaLista"/>
        <w:numPr>
          <w:ilvl w:val="1"/>
          <w:numId w:val="8"/>
        </w:numPr>
        <w:spacing w:before="240" w:line="276" w:lineRule="auto"/>
        <w:jc w:val="both"/>
        <w:rPr>
          <w:rFonts w:ascii="Arial Narrow" w:hAnsi="Arial Narrow" w:cs="Calibri"/>
          <w:sz w:val="23"/>
          <w:szCs w:val="23"/>
        </w:rPr>
      </w:pPr>
      <w:r w:rsidRPr="001B3866">
        <w:rPr>
          <w:rFonts w:ascii="Arial Narrow" w:hAnsi="Arial Narrow" w:cs="Calibri"/>
          <w:sz w:val="23"/>
          <w:szCs w:val="23"/>
        </w:rPr>
        <w:t xml:space="preserve">No caso da execução dos serviços de concretagem de infra e superestrutura, considerar-se-á efetivamente executados, somente com a apresentação dos Relatórios de Controle Tecnológicos que comprovem a resistência e durabilidade do concreto, ainda que seja em mês posterior a sua execução. </w:t>
      </w:r>
    </w:p>
    <w:p w14:paraId="3ABB7BA5" w14:textId="16047C54" w:rsidR="00F26E5C" w:rsidRPr="001B3866" w:rsidRDefault="00F26E5C" w:rsidP="00F34866">
      <w:pPr>
        <w:pStyle w:val="PargrafodaLista"/>
        <w:numPr>
          <w:ilvl w:val="1"/>
          <w:numId w:val="8"/>
        </w:numPr>
        <w:spacing w:before="240" w:line="276" w:lineRule="auto"/>
        <w:jc w:val="both"/>
        <w:rPr>
          <w:rFonts w:ascii="Arial Narrow" w:hAnsi="Arial Narrow" w:cs="Calibri"/>
          <w:sz w:val="23"/>
          <w:szCs w:val="23"/>
        </w:rPr>
      </w:pPr>
      <w:r w:rsidRPr="001B3866">
        <w:rPr>
          <w:rFonts w:ascii="Arial Narrow" w:hAnsi="Arial Narrow" w:cs="Calibri"/>
          <w:sz w:val="23"/>
          <w:szCs w:val="23"/>
        </w:rPr>
        <w:t xml:space="preserve">Entende-se como serviço executado, não seus componentes postos em obra (alumínio para esquadrias, cerâmicas para pisos) mas a finalização dos elementos projetuais. </w:t>
      </w:r>
    </w:p>
    <w:p w14:paraId="16325E91" w14:textId="13956C79" w:rsidR="000509C0" w:rsidRPr="001B3866" w:rsidRDefault="00726A83" w:rsidP="00F34866">
      <w:pPr>
        <w:pStyle w:val="PargrafodaLista"/>
        <w:numPr>
          <w:ilvl w:val="1"/>
          <w:numId w:val="8"/>
        </w:numPr>
        <w:spacing w:before="240" w:line="276" w:lineRule="auto"/>
        <w:jc w:val="both"/>
        <w:rPr>
          <w:rFonts w:ascii="Arial Narrow" w:hAnsi="Arial Narrow" w:cs="Calibri"/>
          <w:sz w:val="23"/>
          <w:szCs w:val="23"/>
        </w:rPr>
      </w:pPr>
      <w:r w:rsidRPr="001B3866">
        <w:rPr>
          <w:rFonts w:ascii="Arial Narrow" w:hAnsi="Arial Narrow" w:cs="Calibri"/>
          <w:sz w:val="23"/>
          <w:szCs w:val="23"/>
        </w:rPr>
        <w:t xml:space="preserve">A planilha de medição deve conter em anexo toda a memória de cálculo dos quantitativos de cada item </w:t>
      </w:r>
      <w:r w:rsidR="000509C0" w:rsidRPr="001B3866">
        <w:rPr>
          <w:rFonts w:ascii="Arial Narrow" w:hAnsi="Arial Narrow" w:cs="Calibri"/>
          <w:sz w:val="23"/>
          <w:szCs w:val="23"/>
        </w:rPr>
        <w:t>de todos os serviços realizados;</w:t>
      </w:r>
    </w:p>
    <w:p w14:paraId="16403D5C" w14:textId="494F7C34" w:rsidR="00726A83" w:rsidRPr="001B3866" w:rsidRDefault="000509C0" w:rsidP="00F34866">
      <w:pPr>
        <w:pStyle w:val="PargrafodaLista"/>
        <w:numPr>
          <w:ilvl w:val="1"/>
          <w:numId w:val="8"/>
        </w:numPr>
        <w:spacing w:before="240" w:line="276" w:lineRule="auto"/>
        <w:jc w:val="both"/>
        <w:rPr>
          <w:rFonts w:ascii="Arial Narrow" w:hAnsi="Arial Narrow" w:cs="Calibri"/>
          <w:sz w:val="23"/>
          <w:szCs w:val="23"/>
        </w:rPr>
      </w:pPr>
      <w:r w:rsidRPr="001B3866">
        <w:rPr>
          <w:rFonts w:ascii="Arial Narrow" w:hAnsi="Arial Narrow" w:cs="Calibri"/>
          <w:sz w:val="23"/>
          <w:szCs w:val="23"/>
        </w:rPr>
        <w:t>N</w:t>
      </w:r>
      <w:r w:rsidR="00726A83" w:rsidRPr="001B3866">
        <w:rPr>
          <w:rFonts w:ascii="Arial Narrow" w:hAnsi="Arial Narrow" w:cs="Calibri"/>
          <w:sz w:val="23"/>
          <w:szCs w:val="23"/>
        </w:rPr>
        <w:t>ão se</w:t>
      </w:r>
      <w:r w:rsidRPr="001B3866">
        <w:rPr>
          <w:rFonts w:ascii="Arial Narrow" w:hAnsi="Arial Narrow" w:cs="Calibri"/>
          <w:sz w:val="23"/>
          <w:szCs w:val="23"/>
        </w:rPr>
        <w:t>rá</w:t>
      </w:r>
      <w:r w:rsidR="00726A83" w:rsidRPr="001B3866">
        <w:rPr>
          <w:rFonts w:ascii="Arial Narrow" w:hAnsi="Arial Narrow" w:cs="Calibri"/>
          <w:sz w:val="23"/>
          <w:szCs w:val="23"/>
        </w:rPr>
        <w:t xml:space="preserve"> aceit</w:t>
      </w:r>
      <w:r w:rsidRPr="001B3866">
        <w:rPr>
          <w:rFonts w:ascii="Arial Narrow" w:hAnsi="Arial Narrow" w:cs="Calibri"/>
          <w:sz w:val="23"/>
          <w:szCs w:val="23"/>
        </w:rPr>
        <w:t>o</w:t>
      </w:r>
      <w:r w:rsidR="00726A83" w:rsidRPr="001B3866">
        <w:rPr>
          <w:rFonts w:ascii="Arial Narrow" w:hAnsi="Arial Narrow" w:cs="Calibri"/>
          <w:sz w:val="23"/>
          <w:szCs w:val="23"/>
        </w:rPr>
        <w:t xml:space="preserve"> medições </w:t>
      </w:r>
      <w:r w:rsidRPr="001B3866">
        <w:rPr>
          <w:rFonts w:ascii="Arial Narrow" w:hAnsi="Arial Narrow" w:cs="Calibri"/>
          <w:sz w:val="23"/>
          <w:szCs w:val="23"/>
        </w:rPr>
        <w:t xml:space="preserve">com itens de serviços </w:t>
      </w:r>
      <w:r w:rsidR="00726A83" w:rsidRPr="001B3866">
        <w:rPr>
          <w:rFonts w:ascii="Arial Narrow" w:hAnsi="Arial Narrow" w:cs="Calibri"/>
          <w:sz w:val="23"/>
          <w:szCs w:val="23"/>
        </w:rPr>
        <w:t>em percentuais ou em verbas;</w:t>
      </w:r>
    </w:p>
    <w:p w14:paraId="209A0BCB" w14:textId="2BD3DCF4" w:rsidR="00760C86" w:rsidRPr="001B3866" w:rsidRDefault="00760C86"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As medições passam a ser mensais e fechadas no último dia útil do mês, englobando todos os serviços executados e aprovados pela Fiscalização durante </w:t>
      </w:r>
      <w:r w:rsidR="00A736AC" w:rsidRPr="001B3866">
        <w:rPr>
          <w:rFonts w:ascii="Arial Narrow" w:hAnsi="Arial Narrow" w:cs="Calibri"/>
          <w:sz w:val="23"/>
          <w:szCs w:val="23"/>
        </w:rPr>
        <w:t xml:space="preserve">o referido </w:t>
      </w:r>
      <w:r w:rsidRPr="001B3866">
        <w:rPr>
          <w:rFonts w:ascii="Arial Narrow" w:hAnsi="Arial Narrow" w:cs="Calibri"/>
          <w:sz w:val="23"/>
          <w:szCs w:val="23"/>
        </w:rPr>
        <w:t>mês</w:t>
      </w:r>
      <w:r w:rsidR="000509C0" w:rsidRPr="001B3866">
        <w:rPr>
          <w:rFonts w:ascii="Arial Narrow" w:hAnsi="Arial Narrow" w:cs="Calibri"/>
          <w:sz w:val="23"/>
          <w:szCs w:val="23"/>
        </w:rPr>
        <w:t>, para tanto a Contratada deverá:</w:t>
      </w:r>
    </w:p>
    <w:p w14:paraId="49E0438A" w14:textId="31A99460" w:rsidR="00EA6664" w:rsidRPr="001B3866" w:rsidRDefault="00EA6664" w:rsidP="000509C0">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w:t>
      </w:r>
      <w:r w:rsidR="000509C0" w:rsidRPr="001B3866">
        <w:rPr>
          <w:rFonts w:ascii="Arial Narrow" w:hAnsi="Arial Narrow" w:cs="Calibri"/>
          <w:sz w:val="23"/>
          <w:szCs w:val="23"/>
        </w:rPr>
        <w:t xml:space="preserve">presentar </w:t>
      </w:r>
      <w:r w:rsidRPr="001B3866">
        <w:rPr>
          <w:rFonts w:ascii="Arial Narrow" w:hAnsi="Arial Narrow" w:cs="Calibri"/>
          <w:sz w:val="23"/>
          <w:szCs w:val="23"/>
        </w:rPr>
        <w:t>planilha</w:t>
      </w:r>
      <w:r w:rsidR="000509C0" w:rsidRPr="001B3866">
        <w:rPr>
          <w:rFonts w:ascii="Arial Narrow" w:hAnsi="Arial Narrow" w:cs="Calibri"/>
          <w:sz w:val="23"/>
          <w:szCs w:val="23"/>
        </w:rPr>
        <w:t xml:space="preserve"> com a</w:t>
      </w:r>
      <w:r w:rsidRPr="001B3866">
        <w:rPr>
          <w:rFonts w:ascii="Arial Narrow" w:hAnsi="Arial Narrow" w:cs="Calibri"/>
          <w:sz w:val="23"/>
          <w:szCs w:val="23"/>
        </w:rPr>
        <w:t xml:space="preserve"> prévia da medição</w:t>
      </w:r>
      <w:r w:rsidR="000509C0" w:rsidRPr="001B3866">
        <w:rPr>
          <w:rFonts w:ascii="Arial Narrow" w:hAnsi="Arial Narrow" w:cs="Calibri"/>
          <w:sz w:val="23"/>
          <w:szCs w:val="23"/>
        </w:rPr>
        <w:t xml:space="preserve"> que</w:t>
      </w:r>
      <w:r w:rsidRPr="001B3866">
        <w:rPr>
          <w:rFonts w:ascii="Arial Narrow" w:hAnsi="Arial Narrow" w:cs="Calibri"/>
          <w:sz w:val="23"/>
          <w:szCs w:val="23"/>
        </w:rPr>
        <w:t xml:space="preserve"> deverá ser encaminhada ao Fiscal</w:t>
      </w:r>
      <w:r w:rsidR="000509C0" w:rsidRPr="001B3866">
        <w:rPr>
          <w:rFonts w:ascii="Arial Narrow" w:hAnsi="Arial Narrow" w:cs="Calibri"/>
          <w:sz w:val="23"/>
          <w:szCs w:val="23"/>
        </w:rPr>
        <w:t xml:space="preserve"> Técnico,</w:t>
      </w:r>
      <w:r w:rsidRPr="001B3866">
        <w:rPr>
          <w:rFonts w:ascii="Arial Narrow" w:hAnsi="Arial Narrow" w:cs="Calibri"/>
          <w:sz w:val="23"/>
          <w:szCs w:val="23"/>
        </w:rPr>
        <w:t xml:space="preserve"> para a sua avaliação</w:t>
      </w:r>
      <w:r w:rsidR="000509C0" w:rsidRPr="001B3866">
        <w:rPr>
          <w:rFonts w:ascii="Arial Narrow" w:hAnsi="Arial Narrow" w:cs="Calibri"/>
          <w:sz w:val="23"/>
          <w:szCs w:val="23"/>
        </w:rPr>
        <w:t xml:space="preserve"> e aprovação,</w:t>
      </w:r>
      <w:r w:rsidRPr="001B3866">
        <w:rPr>
          <w:rFonts w:ascii="Arial Narrow" w:hAnsi="Arial Narrow" w:cs="Calibri"/>
          <w:sz w:val="23"/>
          <w:szCs w:val="23"/>
        </w:rPr>
        <w:t xml:space="preserve"> até o dia 25 de cada mês;</w:t>
      </w:r>
    </w:p>
    <w:p w14:paraId="5B481F73" w14:textId="3A402C1F" w:rsidR="00760C86" w:rsidRPr="001B3866" w:rsidRDefault="00777749"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O Fiscal Técnico</w:t>
      </w:r>
      <w:r w:rsidR="00760C86" w:rsidRPr="001B3866">
        <w:rPr>
          <w:rFonts w:ascii="Arial Narrow" w:hAnsi="Arial Narrow" w:cs="Calibri"/>
          <w:sz w:val="23"/>
          <w:szCs w:val="23"/>
        </w:rPr>
        <w:t xml:space="preserve"> terá o prazo de </w:t>
      </w:r>
      <w:r w:rsidRPr="001B3866">
        <w:rPr>
          <w:rFonts w:ascii="Arial Narrow" w:hAnsi="Arial Narrow" w:cs="Calibri"/>
          <w:sz w:val="23"/>
          <w:szCs w:val="23"/>
        </w:rPr>
        <w:t>05</w:t>
      </w:r>
      <w:r w:rsidR="00760C86" w:rsidRPr="001B3866">
        <w:rPr>
          <w:rFonts w:ascii="Arial Narrow" w:hAnsi="Arial Narrow" w:cs="Calibri"/>
          <w:sz w:val="23"/>
          <w:szCs w:val="23"/>
        </w:rPr>
        <w:t xml:space="preserve"> (</w:t>
      </w:r>
      <w:r w:rsidRPr="001B3866">
        <w:rPr>
          <w:rFonts w:ascii="Arial Narrow" w:hAnsi="Arial Narrow" w:cs="Calibri"/>
          <w:sz w:val="23"/>
          <w:szCs w:val="23"/>
        </w:rPr>
        <w:t>cinco</w:t>
      </w:r>
      <w:r w:rsidR="00760C86" w:rsidRPr="001B3866">
        <w:rPr>
          <w:rFonts w:ascii="Arial Narrow" w:hAnsi="Arial Narrow" w:cs="Calibri"/>
          <w:sz w:val="23"/>
          <w:szCs w:val="23"/>
        </w:rPr>
        <w:t xml:space="preserve">) dias úteis, contados a partir da data da apresentação da </w:t>
      </w:r>
      <w:r w:rsidR="003C1D11" w:rsidRPr="001B3866">
        <w:rPr>
          <w:rFonts w:ascii="Arial Narrow" w:hAnsi="Arial Narrow" w:cs="Calibri"/>
          <w:sz w:val="23"/>
          <w:szCs w:val="23"/>
        </w:rPr>
        <w:t xml:space="preserve">previa da </w:t>
      </w:r>
      <w:r w:rsidR="00760C86" w:rsidRPr="001B3866">
        <w:rPr>
          <w:rFonts w:ascii="Arial Narrow" w:hAnsi="Arial Narrow" w:cs="Calibri"/>
          <w:sz w:val="23"/>
          <w:szCs w:val="23"/>
        </w:rPr>
        <w:t>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14:paraId="3C8D4E1E" w14:textId="7866A470" w:rsidR="003C1D11" w:rsidRPr="001B3866" w:rsidRDefault="003C1D11" w:rsidP="003C1D1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 Fiscal Técnico juntamente com o responsável técnico da Contratada procederá à vistoria in loco para conferência da prévia da medição, </w:t>
      </w:r>
      <w:r w:rsidR="00B55CBE" w:rsidRPr="001B3866">
        <w:rPr>
          <w:rFonts w:ascii="Arial Narrow" w:hAnsi="Arial Narrow" w:cs="Calibri"/>
          <w:sz w:val="23"/>
          <w:szCs w:val="23"/>
        </w:rPr>
        <w:t xml:space="preserve">para </w:t>
      </w:r>
      <w:r w:rsidRPr="001B3866">
        <w:rPr>
          <w:rFonts w:ascii="Arial Narrow" w:hAnsi="Arial Narrow" w:cs="Calibri"/>
          <w:sz w:val="23"/>
          <w:szCs w:val="23"/>
        </w:rPr>
        <w:t>a aprovação</w:t>
      </w:r>
      <w:r w:rsidR="00D46865" w:rsidRPr="001B3866">
        <w:rPr>
          <w:rFonts w:ascii="Arial Narrow" w:hAnsi="Arial Narrow" w:cs="Calibri"/>
          <w:sz w:val="23"/>
          <w:szCs w:val="23"/>
        </w:rPr>
        <w:t xml:space="preserve"> ou, se for o caso, ajustes necessários antes da</w:t>
      </w:r>
      <w:r w:rsidRPr="001B3866">
        <w:rPr>
          <w:rFonts w:ascii="Arial Narrow" w:hAnsi="Arial Narrow" w:cs="Calibri"/>
          <w:sz w:val="23"/>
          <w:szCs w:val="23"/>
        </w:rPr>
        <w:t xml:space="preserve"> autorização da emissão do boletim de medição;</w:t>
      </w:r>
    </w:p>
    <w:p w14:paraId="31CBE226" w14:textId="55AC62A3" w:rsidR="0029408F" w:rsidRPr="001B3866" w:rsidRDefault="003C1D11"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Após a autorização da Fiscalização a Contratada deverá dar entrada do</w:t>
      </w:r>
      <w:r w:rsidR="00AD2004" w:rsidRPr="001B3866">
        <w:rPr>
          <w:rFonts w:ascii="Arial Narrow" w:hAnsi="Arial Narrow" w:cs="Calibri"/>
          <w:sz w:val="23"/>
          <w:szCs w:val="23"/>
        </w:rPr>
        <w:t xml:space="preserve"> respectivo</w:t>
      </w:r>
      <w:r w:rsidRPr="001B3866">
        <w:rPr>
          <w:rFonts w:ascii="Arial Narrow" w:hAnsi="Arial Narrow" w:cs="Calibri"/>
          <w:sz w:val="23"/>
          <w:szCs w:val="23"/>
        </w:rPr>
        <w:t xml:space="preserve"> boletim da medição</w:t>
      </w:r>
      <w:r w:rsidR="00B55CBE" w:rsidRPr="001B3866">
        <w:rPr>
          <w:rFonts w:ascii="Arial Narrow" w:hAnsi="Arial Narrow" w:cs="Calibri"/>
          <w:sz w:val="23"/>
          <w:szCs w:val="23"/>
        </w:rPr>
        <w:t xml:space="preserve"> </w:t>
      </w:r>
      <w:r w:rsidRPr="001B3866">
        <w:rPr>
          <w:rFonts w:ascii="Arial Narrow" w:hAnsi="Arial Narrow" w:cs="Calibri"/>
          <w:sz w:val="23"/>
          <w:szCs w:val="23"/>
        </w:rPr>
        <w:t xml:space="preserve">em uma via impressa e </w:t>
      </w:r>
      <w:r w:rsidR="00AD2004" w:rsidRPr="001B3866">
        <w:rPr>
          <w:rFonts w:ascii="Arial Narrow" w:hAnsi="Arial Narrow" w:cs="Calibri"/>
          <w:sz w:val="23"/>
          <w:szCs w:val="23"/>
        </w:rPr>
        <w:t>uma via digital</w:t>
      </w:r>
      <w:r w:rsidR="00B44815" w:rsidRPr="001B3866">
        <w:rPr>
          <w:rFonts w:ascii="Arial Narrow" w:hAnsi="Arial Narrow" w:cs="Calibri"/>
          <w:sz w:val="23"/>
          <w:szCs w:val="23"/>
        </w:rPr>
        <w:t xml:space="preserve"> (com os arquivos nas extensões </w:t>
      </w:r>
      <w:proofErr w:type="spellStart"/>
      <w:r w:rsidR="00B44815" w:rsidRPr="001B3866">
        <w:rPr>
          <w:rFonts w:ascii="Arial Narrow" w:hAnsi="Arial Narrow" w:cs="Calibri"/>
          <w:sz w:val="23"/>
          <w:szCs w:val="23"/>
        </w:rPr>
        <w:t>doc</w:t>
      </w:r>
      <w:proofErr w:type="spellEnd"/>
      <w:r w:rsidR="00B44815" w:rsidRPr="001B3866">
        <w:rPr>
          <w:rFonts w:ascii="Arial Narrow" w:hAnsi="Arial Narrow" w:cs="Calibri"/>
          <w:sz w:val="23"/>
          <w:szCs w:val="23"/>
        </w:rPr>
        <w:t xml:space="preserve"> e </w:t>
      </w:r>
      <w:proofErr w:type="spellStart"/>
      <w:r w:rsidR="00B44815" w:rsidRPr="001B3866">
        <w:rPr>
          <w:rFonts w:ascii="Arial Narrow" w:hAnsi="Arial Narrow" w:cs="Calibri"/>
          <w:sz w:val="23"/>
          <w:szCs w:val="23"/>
        </w:rPr>
        <w:t>xls</w:t>
      </w:r>
      <w:proofErr w:type="spellEnd"/>
      <w:r w:rsidR="00B44815" w:rsidRPr="001B3866">
        <w:rPr>
          <w:rFonts w:ascii="Arial Narrow" w:hAnsi="Arial Narrow" w:cs="Calibri"/>
          <w:sz w:val="23"/>
          <w:szCs w:val="23"/>
        </w:rPr>
        <w:t>)</w:t>
      </w:r>
      <w:r w:rsidRPr="001B3866">
        <w:rPr>
          <w:rFonts w:ascii="Arial Narrow" w:hAnsi="Arial Narrow" w:cs="Calibri"/>
          <w:sz w:val="23"/>
          <w:szCs w:val="23"/>
        </w:rPr>
        <w:t xml:space="preserve"> no protocolo da SUMAI</w:t>
      </w:r>
      <w:r w:rsidR="00AD2004" w:rsidRPr="001B3866">
        <w:rPr>
          <w:rFonts w:ascii="Arial Narrow" w:hAnsi="Arial Narrow" w:cs="Calibri"/>
          <w:sz w:val="23"/>
          <w:szCs w:val="23"/>
        </w:rPr>
        <w:t xml:space="preserve"> no </w:t>
      </w:r>
      <w:r w:rsidR="00B55CBE" w:rsidRPr="001B3866">
        <w:rPr>
          <w:rFonts w:ascii="Arial Narrow" w:hAnsi="Arial Narrow" w:cs="Calibri"/>
          <w:sz w:val="23"/>
          <w:szCs w:val="23"/>
        </w:rPr>
        <w:t>início</w:t>
      </w:r>
      <w:r w:rsidR="00AD2004" w:rsidRPr="001B3866">
        <w:rPr>
          <w:rFonts w:ascii="Arial Narrow" w:hAnsi="Arial Narrow" w:cs="Calibri"/>
          <w:sz w:val="23"/>
          <w:szCs w:val="23"/>
        </w:rPr>
        <w:t xml:space="preserve"> do mês subsequente até o dia 05 (cinco)</w:t>
      </w:r>
      <w:r w:rsidR="00E207A2" w:rsidRPr="001B3866">
        <w:rPr>
          <w:rFonts w:ascii="Arial Narrow" w:hAnsi="Arial Narrow" w:cs="Calibri"/>
          <w:sz w:val="23"/>
          <w:szCs w:val="23"/>
        </w:rPr>
        <w:t xml:space="preserve"> destinado a Gerência Financeira da SUMAI</w:t>
      </w:r>
      <w:r w:rsidR="00AD2004" w:rsidRPr="001B3866">
        <w:rPr>
          <w:rFonts w:ascii="Arial Narrow" w:hAnsi="Arial Narrow" w:cs="Calibri"/>
          <w:sz w:val="23"/>
          <w:szCs w:val="23"/>
        </w:rPr>
        <w:t>.</w:t>
      </w:r>
      <w:r w:rsidR="003F4F6B" w:rsidRPr="001B3866">
        <w:rPr>
          <w:rFonts w:ascii="Arial Narrow" w:hAnsi="Arial Narrow" w:cs="Calibri"/>
          <w:sz w:val="23"/>
          <w:szCs w:val="23"/>
        </w:rPr>
        <w:t xml:space="preserve"> Salvo impedimentos provocados por feriados e/ou finais de semana, onde esse prazo poderá ser ajustado.</w:t>
      </w:r>
    </w:p>
    <w:p w14:paraId="36E05D20" w14:textId="311AB1ED" w:rsidR="0029408F" w:rsidRPr="001B3866" w:rsidRDefault="0029408F" w:rsidP="0029408F">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A apresentação da medição (já aprovada pelo fiscal) após 5º dia útil do mês subsequente implicará na responsabilidade da Contratante pela perda do prazo para os pagamentos dos impostos sobre a Nota Fiscal emitida.</w:t>
      </w:r>
    </w:p>
    <w:p w14:paraId="0AA6F076" w14:textId="2B32DB87" w:rsidR="00726A83" w:rsidRPr="001B3866" w:rsidRDefault="00216101" w:rsidP="002161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A </w:t>
      </w:r>
      <w:r w:rsidR="00726A83" w:rsidRPr="001B3866">
        <w:rPr>
          <w:rFonts w:ascii="Arial Narrow" w:hAnsi="Arial Narrow" w:cs="Calibri"/>
          <w:sz w:val="23"/>
          <w:szCs w:val="23"/>
        </w:rPr>
        <w:t>Contratada emitirá Nota Fiscal/Fatura no valor da medição definitiva aprovada, acompanhada da planilha de medição de serviços e de memória de cálculo detalhada</w:t>
      </w:r>
      <w:r w:rsidRPr="001B3866">
        <w:rPr>
          <w:rFonts w:ascii="Arial Narrow" w:hAnsi="Arial Narrow" w:cs="Calibri"/>
          <w:sz w:val="23"/>
          <w:szCs w:val="23"/>
        </w:rPr>
        <w:t>;</w:t>
      </w:r>
    </w:p>
    <w:p w14:paraId="41638AB3" w14:textId="29C0F9BB" w:rsidR="0029576D" w:rsidRPr="001B3866" w:rsidRDefault="0029576D" w:rsidP="000D613E">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emissão da Nota Fiscal/Fatura deve ser precedida do recebimento definitivo dos serviços, nos termos abaixo</w:t>
      </w:r>
      <w:r w:rsidR="000D613E" w:rsidRPr="001B3866">
        <w:rPr>
          <w:rFonts w:ascii="Arial Narrow" w:hAnsi="Arial Narrow" w:cs="Calibri"/>
          <w:sz w:val="23"/>
          <w:szCs w:val="23"/>
        </w:rPr>
        <w:t>:</w:t>
      </w:r>
      <w:r w:rsidRPr="001B3866">
        <w:rPr>
          <w:rFonts w:ascii="Arial Narrow" w:hAnsi="Arial Narrow" w:cs="Calibri"/>
          <w:sz w:val="23"/>
          <w:szCs w:val="23"/>
        </w:rPr>
        <w:t xml:space="preserve"> </w:t>
      </w:r>
    </w:p>
    <w:p w14:paraId="22CCD8D5" w14:textId="77777777" w:rsidR="0029576D" w:rsidRPr="001B3866" w:rsidRDefault="0029576D" w:rsidP="000D613E">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Ao final de cada etapa da execução contratual, conforme previsto no Cronograma Físico-Financeiro, a Contratada apresentará a medição prévia dos serviços executados no período, através de planilha e memória de cálculo detalhada.</w:t>
      </w:r>
    </w:p>
    <w:p w14:paraId="27A73B1F" w14:textId="77777777" w:rsidR="0029576D" w:rsidRPr="001B3866" w:rsidRDefault="0029576D" w:rsidP="003F4F6B">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Uma etapa será considerada efetivamente concluída quando os serviços previstos para aquela etapa, no Cronograma Físico-Financeiro, estiverem executados em sua totalidade.</w:t>
      </w:r>
    </w:p>
    <w:p w14:paraId="5593E2A3" w14:textId="77777777" w:rsidR="0029576D" w:rsidRPr="001B3866" w:rsidRDefault="0029576D"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Contratada também apresentará, a cada medição, os documentos comprobatórios da procedência legal dos produtos e subprodutos florestais utilizados naquela etapa da execução contratual, quando for o caso.</w:t>
      </w:r>
    </w:p>
    <w:p w14:paraId="7D146803" w14:textId="77777777" w:rsidR="00726A83" w:rsidRPr="001B3866" w:rsidRDefault="00726A83"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Juntamente </w:t>
      </w:r>
      <w:r w:rsidRPr="001B3866">
        <w:rPr>
          <w:rFonts w:ascii="Arial Narrow" w:hAnsi="Arial Narrow" w:cs="Calibri"/>
          <w:b/>
          <w:sz w:val="23"/>
          <w:szCs w:val="23"/>
        </w:rPr>
        <w:t>com a primeira medição</w:t>
      </w:r>
      <w:r w:rsidRPr="001B3866">
        <w:rPr>
          <w:rFonts w:ascii="Arial Narrow" w:hAnsi="Arial Narrow" w:cs="Calibri"/>
          <w:sz w:val="23"/>
          <w:szCs w:val="23"/>
        </w:rPr>
        <w:t xml:space="preserve"> de serviços, a Contratada deverá apresentar comprovação de </w:t>
      </w:r>
      <w:r w:rsidRPr="001B3866">
        <w:rPr>
          <w:rFonts w:ascii="Arial Narrow" w:hAnsi="Arial Narrow" w:cs="Calibri"/>
          <w:b/>
          <w:sz w:val="23"/>
          <w:szCs w:val="23"/>
        </w:rPr>
        <w:t>matrícula da obra junto à Previdência Social, as ART dos engenheiros e da obra</w:t>
      </w:r>
      <w:r w:rsidRPr="001B3866">
        <w:rPr>
          <w:rFonts w:ascii="Arial Narrow" w:hAnsi="Arial Narrow" w:cs="Calibri"/>
          <w:sz w:val="23"/>
          <w:szCs w:val="23"/>
        </w:rPr>
        <w:t>.</w:t>
      </w:r>
    </w:p>
    <w:p w14:paraId="12E74316" w14:textId="77777777" w:rsidR="00726A83" w:rsidRPr="001B3866" w:rsidRDefault="00726A83"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 A </w:t>
      </w:r>
      <w:r w:rsidRPr="001B3866">
        <w:rPr>
          <w:rFonts w:ascii="Arial Narrow" w:hAnsi="Arial Narrow" w:cs="Calibri"/>
          <w:sz w:val="23"/>
          <w:szCs w:val="23"/>
          <w:u w:val="single"/>
        </w:rPr>
        <w:t>Parte Técnica</w:t>
      </w:r>
      <w:r w:rsidRPr="001B3866">
        <w:rPr>
          <w:rFonts w:ascii="Arial Narrow" w:hAnsi="Arial Narrow" w:cs="Calibri"/>
          <w:sz w:val="23"/>
          <w:szCs w:val="23"/>
        </w:rPr>
        <w:t xml:space="preserve"> do boletim de medição é composta de:</w:t>
      </w:r>
    </w:p>
    <w:p w14:paraId="4D05708B" w14:textId="77777777"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Ofício de encaminhamento da medição;</w:t>
      </w:r>
    </w:p>
    <w:p w14:paraId="64BB5E42" w14:textId="77777777"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Nota Fiscal/Fatura discriminando a que medição se refere;</w:t>
      </w:r>
    </w:p>
    <w:p w14:paraId="031BFB0C" w14:textId="77777777"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Planilha do Boletim de Medição contendo todos os serviços contratados e quais estão sendo pagos com o respectivo período de sua realização e a memória de cálculo detalhada;</w:t>
      </w:r>
    </w:p>
    <w:p w14:paraId="637AB281" w14:textId="77777777"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 Fiscalização encaminhará os modelos de boletim de medição e de memória de cálculo a ser adotado e que deverão ser utilizados. Não será aceito planilhas fora do modelo encaminhado.</w:t>
      </w:r>
    </w:p>
    <w:p w14:paraId="0CA7BA66" w14:textId="77777777" w:rsidR="0029408F"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 apresentação do Cronograma físico-financeiro dos serviços previstos e executados no período;</w:t>
      </w:r>
    </w:p>
    <w:p w14:paraId="3F602C8B" w14:textId="6853F614"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Se a Contratada vier a adiantar a execução dos serviços,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r w:rsidR="0029408F" w:rsidRPr="001B3866">
        <w:rPr>
          <w:rFonts w:ascii="Arial Narrow" w:hAnsi="Arial Narrow" w:cs="Calibri"/>
          <w:sz w:val="23"/>
          <w:szCs w:val="23"/>
        </w:rPr>
        <w:t>;</w:t>
      </w:r>
    </w:p>
    <w:p w14:paraId="6799A816" w14:textId="77777777"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Relatório fotográfico em papel timbrado da Contratada, enumeradas, informando a etapa correspondente e citando os serviços em cada uma das fotos, </w:t>
      </w:r>
      <w:r w:rsidRPr="001B3866">
        <w:rPr>
          <w:rFonts w:ascii="Arial Narrow" w:hAnsi="Arial Narrow" w:cs="Calibri"/>
          <w:b/>
          <w:sz w:val="23"/>
          <w:szCs w:val="23"/>
        </w:rPr>
        <w:t>na quantidade suficiente que reflitam os itens medidos</w:t>
      </w:r>
      <w:r w:rsidRPr="001B3866">
        <w:rPr>
          <w:rFonts w:ascii="Arial Narrow" w:hAnsi="Arial Narrow" w:cs="Calibri"/>
          <w:sz w:val="23"/>
          <w:szCs w:val="23"/>
        </w:rPr>
        <w:t>;</w:t>
      </w:r>
    </w:p>
    <w:p w14:paraId="0CD23ACC" w14:textId="77777777"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A Fiscalização encaminhará o modelo do relatório fotográfico a ser adotado e que deverão ser </w:t>
      </w:r>
      <w:r w:rsidR="00D84606" w:rsidRPr="001B3866">
        <w:rPr>
          <w:rFonts w:ascii="Arial Narrow" w:hAnsi="Arial Narrow" w:cs="Calibri"/>
          <w:sz w:val="23"/>
          <w:szCs w:val="23"/>
        </w:rPr>
        <w:t>utilizados</w:t>
      </w:r>
      <w:r w:rsidRPr="001B3866">
        <w:rPr>
          <w:rFonts w:ascii="Arial Narrow" w:hAnsi="Arial Narrow" w:cs="Calibri"/>
          <w:sz w:val="23"/>
          <w:szCs w:val="23"/>
        </w:rPr>
        <w:t>. Não será aceito fora do modelo encaminhado.</w:t>
      </w:r>
    </w:p>
    <w:p w14:paraId="78265FAD" w14:textId="49A9ADF5" w:rsidR="00906407" w:rsidRPr="001B3866" w:rsidRDefault="00906407"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Relatório de controle tecnológico de concreto</w:t>
      </w:r>
      <w:r w:rsidR="008A236C" w:rsidRPr="001B3866">
        <w:rPr>
          <w:rFonts w:ascii="Arial Narrow" w:hAnsi="Arial Narrow" w:cs="Calibri"/>
          <w:sz w:val="23"/>
          <w:szCs w:val="23"/>
        </w:rPr>
        <w:t>, quando houver</w:t>
      </w:r>
      <w:r w:rsidR="005B5023" w:rsidRPr="001B3866">
        <w:rPr>
          <w:rFonts w:ascii="Arial Narrow" w:hAnsi="Arial Narrow" w:cs="Calibri"/>
          <w:sz w:val="23"/>
          <w:szCs w:val="23"/>
        </w:rPr>
        <w:t xml:space="preserve"> concretagem.</w:t>
      </w:r>
    </w:p>
    <w:p w14:paraId="42490707" w14:textId="77777777" w:rsidR="0029408F"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Cópia do Diário de Obras do Mês da medição;</w:t>
      </w:r>
    </w:p>
    <w:p w14:paraId="1B09B9AA" w14:textId="069F749C"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Cópias das notas fiscais de todos os materiais e equipamentos que deram entrada na obra, carimbadas e assinadas pelo Fiscal; </w:t>
      </w:r>
    </w:p>
    <w:p w14:paraId="5F247710" w14:textId="764000F2"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Cópias dos contratos de aluguéis de máquinas e equipamentos, bem como de serviços especializados com o endereço da obra em vigor;</w:t>
      </w:r>
    </w:p>
    <w:p w14:paraId="7E59B851" w14:textId="50D65E0C" w:rsidR="00D715AC" w:rsidRPr="001B3866" w:rsidRDefault="00726A83" w:rsidP="00D715AC">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Controle Tecnológico </w:t>
      </w:r>
      <w:r w:rsidR="0061517F" w:rsidRPr="001B3866">
        <w:rPr>
          <w:rFonts w:ascii="Arial Narrow" w:hAnsi="Arial Narrow" w:cs="Calibri"/>
          <w:sz w:val="23"/>
          <w:szCs w:val="23"/>
        </w:rPr>
        <w:t xml:space="preserve">de Qualidade </w:t>
      </w:r>
      <w:r w:rsidRPr="001B3866">
        <w:rPr>
          <w:rFonts w:ascii="Arial Narrow" w:hAnsi="Arial Narrow" w:cs="Calibri"/>
          <w:sz w:val="23"/>
          <w:szCs w:val="23"/>
        </w:rPr>
        <w:t>dos serviços</w:t>
      </w:r>
      <w:r w:rsidR="0061517F" w:rsidRPr="001B3866">
        <w:rPr>
          <w:rFonts w:ascii="Arial Narrow" w:hAnsi="Arial Narrow" w:cs="Calibri"/>
          <w:sz w:val="23"/>
          <w:szCs w:val="23"/>
        </w:rPr>
        <w:t>,</w:t>
      </w:r>
      <w:r w:rsidRPr="001B3866">
        <w:rPr>
          <w:rFonts w:ascii="Arial Narrow" w:hAnsi="Arial Narrow" w:cs="Calibri"/>
          <w:sz w:val="23"/>
          <w:szCs w:val="23"/>
        </w:rPr>
        <w:t xml:space="preserve"> </w:t>
      </w:r>
      <w:r w:rsidR="0061517F" w:rsidRPr="001B3866">
        <w:rPr>
          <w:rFonts w:ascii="Arial Narrow" w:hAnsi="Arial Narrow" w:cs="Calibri"/>
          <w:sz w:val="23"/>
          <w:szCs w:val="23"/>
        </w:rPr>
        <w:t>materiais e</w:t>
      </w:r>
      <w:r w:rsidR="00D715AC" w:rsidRPr="001B3866">
        <w:rPr>
          <w:rFonts w:ascii="Arial Narrow" w:hAnsi="Arial Narrow" w:cs="Calibri"/>
          <w:sz w:val="23"/>
          <w:szCs w:val="23"/>
        </w:rPr>
        <w:t>/ou</w:t>
      </w:r>
      <w:r w:rsidR="0061517F" w:rsidRPr="001B3866">
        <w:rPr>
          <w:rFonts w:ascii="Arial Narrow" w:hAnsi="Arial Narrow" w:cs="Calibri"/>
          <w:sz w:val="23"/>
          <w:szCs w:val="23"/>
        </w:rPr>
        <w:t xml:space="preserve"> equipamentos </w:t>
      </w:r>
      <w:r w:rsidR="00D715AC" w:rsidRPr="001B3866">
        <w:rPr>
          <w:rFonts w:ascii="Arial Narrow" w:hAnsi="Arial Narrow" w:cs="Calibri"/>
          <w:sz w:val="23"/>
          <w:szCs w:val="23"/>
        </w:rPr>
        <w:t>executados/fornecidos, por meio da entrega de especificações técnicas fornecidas pelos fabricantes, de forma que a fiscalização possa comprovar que esses serviços, materiais e equipamentos atendem as especificações de projeto/planilha.</w:t>
      </w:r>
    </w:p>
    <w:p w14:paraId="1D26F797" w14:textId="47116F95" w:rsidR="00726A83" w:rsidRPr="001B3866" w:rsidRDefault="00726A83" w:rsidP="00DA0BBC">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Planejamento da obra para o mês </w:t>
      </w:r>
      <w:r w:rsidR="0029408F" w:rsidRPr="001B3866">
        <w:rPr>
          <w:rFonts w:ascii="Arial Narrow" w:hAnsi="Arial Narrow" w:cs="Calibri"/>
          <w:sz w:val="23"/>
          <w:szCs w:val="23"/>
        </w:rPr>
        <w:t>subsequente ao</w:t>
      </w:r>
      <w:r w:rsidRPr="001B3866">
        <w:rPr>
          <w:rFonts w:ascii="Arial Narrow" w:hAnsi="Arial Narrow" w:cs="Calibri"/>
          <w:sz w:val="23"/>
          <w:szCs w:val="23"/>
        </w:rPr>
        <w:t xml:space="preserve"> da medição</w:t>
      </w:r>
      <w:r w:rsidR="0029408F" w:rsidRPr="001B3866">
        <w:rPr>
          <w:rFonts w:ascii="Arial Narrow" w:hAnsi="Arial Narrow" w:cs="Calibri"/>
          <w:sz w:val="23"/>
          <w:szCs w:val="23"/>
        </w:rPr>
        <w:t xml:space="preserve"> apresentada</w:t>
      </w:r>
      <w:r w:rsidRPr="001B3866">
        <w:rPr>
          <w:rFonts w:ascii="Arial Narrow" w:hAnsi="Arial Narrow" w:cs="Calibri"/>
          <w:sz w:val="23"/>
          <w:szCs w:val="23"/>
        </w:rPr>
        <w:t xml:space="preserve">; </w:t>
      </w:r>
    </w:p>
    <w:p w14:paraId="7AF51F23" w14:textId="77777777"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Controle de Transporte de Resíduos – CTR, devidamente preenchida identificando a obra geradora do resíduo e seu endereço;</w:t>
      </w:r>
    </w:p>
    <w:p w14:paraId="28B88644" w14:textId="77777777"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Comprovante de procedência legal de produtos ou subprodutos florestais utilizados naquela etapa da execução contratual, quando for o caso; </w:t>
      </w:r>
    </w:p>
    <w:p w14:paraId="4A039E9E" w14:textId="77777777"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Relatório mensal do estado do canteiro de obras e acondicionamentos de materiais, máquinas e equipamentos, e cheque-liste conforme a NR-18;</w:t>
      </w:r>
    </w:p>
    <w:p w14:paraId="07E8EAEB" w14:textId="77777777" w:rsidR="00726A83" w:rsidRPr="001B3866" w:rsidRDefault="00726A83" w:rsidP="0029408F">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Relatório de Medidas de Segurança e de utilização de </w:t>
      </w:r>
      <w:proofErr w:type="spellStart"/>
      <w:r w:rsidRPr="001B3866">
        <w:rPr>
          <w:rFonts w:ascii="Arial Narrow" w:hAnsi="Arial Narrow" w:cs="Calibri"/>
          <w:sz w:val="23"/>
          <w:szCs w:val="23"/>
        </w:rPr>
        <w:t>EPI´s</w:t>
      </w:r>
      <w:proofErr w:type="spellEnd"/>
      <w:r w:rsidRPr="001B3866">
        <w:rPr>
          <w:rFonts w:ascii="Arial Narrow" w:hAnsi="Arial Narrow" w:cs="Calibri"/>
          <w:sz w:val="23"/>
          <w:szCs w:val="23"/>
        </w:rPr>
        <w:t>;</w:t>
      </w:r>
    </w:p>
    <w:p w14:paraId="3E7E3D73" w14:textId="77777777" w:rsidR="0029408F" w:rsidRPr="001B3866" w:rsidRDefault="00726A83" w:rsidP="00DA0BBC">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 A </w:t>
      </w:r>
      <w:r w:rsidRPr="001B3866">
        <w:rPr>
          <w:rFonts w:ascii="Arial Narrow" w:hAnsi="Arial Narrow" w:cs="Calibri"/>
          <w:sz w:val="23"/>
          <w:szCs w:val="23"/>
          <w:u w:val="single"/>
        </w:rPr>
        <w:t>Parte Trabalhista</w:t>
      </w:r>
      <w:r w:rsidRPr="001B3866">
        <w:rPr>
          <w:rFonts w:ascii="Arial Narrow" w:hAnsi="Arial Narrow" w:cs="Calibri"/>
          <w:sz w:val="23"/>
          <w:szCs w:val="23"/>
        </w:rPr>
        <w:t xml:space="preserve"> do boletim de medição é composta de:</w:t>
      </w:r>
    </w:p>
    <w:p w14:paraId="59D90828" w14:textId="0C083C86" w:rsidR="00726A83" w:rsidRPr="001B3866" w:rsidRDefault="00726A83" w:rsidP="0029408F">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Fornecer mensalmente, ou sempre que for solicitado pela Contratante, cópia do SEFIP do mês anterior ao mês da medição os comprovantes do cumprimento das obrigações previdenciárias (INSS), do Fundo de Garantia por Tempo de Serviço – FGTS, rescisão trabalhista com os devidos pagamentos e homologações.  </w:t>
      </w:r>
    </w:p>
    <w:p w14:paraId="761ACF81" w14:textId="77777777" w:rsidR="00726A83" w:rsidRPr="001B3866" w:rsidRDefault="00726A83" w:rsidP="0029408F">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Folha de pagamento dos salários e benefícios dos empregados utilizados na execução dos serviços do mês anterior a medição;</w:t>
      </w:r>
    </w:p>
    <w:p w14:paraId="668EDB96" w14:textId="77777777" w:rsidR="0029408F" w:rsidRPr="001B3866" w:rsidRDefault="00726A83" w:rsidP="0029408F">
      <w:pPr>
        <w:pStyle w:val="PargrafodaLista"/>
        <w:numPr>
          <w:ilvl w:val="3"/>
          <w:numId w:val="8"/>
        </w:numPr>
        <w:spacing w:line="276" w:lineRule="auto"/>
        <w:jc w:val="both"/>
        <w:rPr>
          <w:rFonts w:ascii="Arial Narrow" w:hAnsi="Arial Narrow" w:cs="Calibri"/>
          <w:sz w:val="23"/>
          <w:szCs w:val="23"/>
        </w:rPr>
      </w:pPr>
      <w:r w:rsidRPr="001B3866">
        <w:rPr>
          <w:rFonts w:ascii="Arial Narrow" w:hAnsi="Arial Narrow" w:cs="Calibri"/>
          <w:sz w:val="23"/>
          <w:szCs w:val="23"/>
        </w:rPr>
        <w:t>Carteira de Trabalho de Engenheiro Residente, Mestre de Obra, Encarregados, Vigia, Almoxarife, Técnicos de Segurança e demais profissionais da administração local da obra, com as respectivas frequências do mês;</w:t>
      </w:r>
    </w:p>
    <w:p w14:paraId="364C4861" w14:textId="77777777" w:rsidR="00C71724" w:rsidRPr="001B3866" w:rsidRDefault="00C71724"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A aprovação da medição apresentada pela Contratada não a exime de qualquer das responsabilidades contratuais, nem implica aceitação definitiva dos serviços executados.</w:t>
      </w:r>
    </w:p>
    <w:p w14:paraId="27817E7E" w14:textId="77777777" w:rsidR="00726A83" w:rsidRPr="001B3866" w:rsidRDefault="00726A83" w:rsidP="00F34866">
      <w:pPr>
        <w:pStyle w:val="PargrafodaLista"/>
        <w:numPr>
          <w:ilvl w:val="1"/>
          <w:numId w:val="8"/>
        </w:numPr>
        <w:spacing w:line="276" w:lineRule="auto"/>
        <w:jc w:val="both"/>
        <w:rPr>
          <w:rFonts w:ascii="Arial Narrow" w:hAnsi="Arial Narrow" w:cs="Calibri"/>
          <w:b/>
          <w:bCs/>
          <w:sz w:val="23"/>
          <w:szCs w:val="23"/>
        </w:rPr>
      </w:pPr>
      <w:r w:rsidRPr="001B3866">
        <w:rPr>
          <w:rFonts w:ascii="Arial Narrow" w:hAnsi="Arial Narrow" w:cs="Calibri"/>
          <w:b/>
          <w:bCs/>
          <w:sz w:val="23"/>
          <w:szCs w:val="23"/>
        </w:rPr>
        <w:t>Pagamento:</w:t>
      </w:r>
    </w:p>
    <w:p w14:paraId="2DDE65AA" w14:textId="6ACD8F96" w:rsidR="006933E2" w:rsidRPr="001B3866" w:rsidRDefault="006933E2" w:rsidP="00B85F7C">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 pagamento será efetuado pela Contratante no prazo de 30(trinta) </w:t>
      </w:r>
      <w:r w:rsidR="00B85F7C" w:rsidRPr="001B3866">
        <w:rPr>
          <w:rFonts w:ascii="Arial Narrow" w:hAnsi="Arial Narrow" w:cs="Calibri"/>
          <w:sz w:val="23"/>
          <w:szCs w:val="23"/>
        </w:rPr>
        <w:t>dias, contados do recebimento do boletim de medição</w:t>
      </w:r>
      <w:r w:rsidR="00D715AC" w:rsidRPr="001B3866">
        <w:rPr>
          <w:rFonts w:ascii="Arial Narrow" w:hAnsi="Arial Narrow" w:cs="Calibri"/>
          <w:sz w:val="23"/>
          <w:szCs w:val="23"/>
        </w:rPr>
        <w:t>,</w:t>
      </w:r>
      <w:r w:rsidR="00B85F7C" w:rsidRPr="001B3866">
        <w:rPr>
          <w:rFonts w:ascii="Arial Narrow" w:hAnsi="Arial Narrow" w:cs="Calibri"/>
          <w:sz w:val="23"/>
          <w:szCs w:val="23"/>
        </w:rPr>
        <w:t xml:space="preserve"> com a</w:t>
      </w:r>
      <w:r w:rsidRPr="001B3866">
        <w:rPr>
          <w:rFonts w:ascii="Arial Narrow" w:hAnsi="Arial Narrow" w:cs="Calibri"/>
          <w:sz w:val="23"/>
          <w:szCs w:val="23"/>
        </w:rPr>
        <w:t xml:space="preserve"> Nota Fiscal/Fatura acompanhada dos demais documentos comprobatórios do cumprimento das obrigações da Contratada</w:t>
      </w:r>
      <w:r w:rsidR="005C759C" w:rsidRPr="001B3866">
        <w:rPr>
          <w:rFonts w:ascii="Arial Narrow" w:hAnsi="Arial Narrow" w:cs="Calibri"/>
          <w:sz w:val="23"/>
          <w:szCs w:val="23"/>
        </w:rPr>
        <w:t xml:space="preserve">, desde que </w:t>
      </w:r>
      <w:r w:rsidR="00D715AC" w:rsidRPr="001B3866">
        <w:rPr>
          <w:rFonts w:ascii="Arial Narrow" w:hAnsi="Arial Narrow" w:cs="Calibri"/>
          <w:sz w:val="23"/>
          <w:szCs w:val="23"/>
        </w:rPr>
        <w:t>estes não apresentem</w:t>
      </w:r>
      <w:r w:rsidR="005C759C" w:rsidRPr="001B3866">
        <w:rPr>
          <w:rFonts w:ascii="Arial Narrow" w:hAnsi="Arial Narrow" w:cs="Calibri"/>
          <w:sz w:val="23"/>
          <w:szCs w:val="23"/>
        </w:rPr>
        <w:t xml:space="preserve"> nenhuma pend</w:t>
      </w:r>
      <w:r w:rsidR="00D715AC" w:rsidRPr="001B3866">
        <w:rPr>
          <w:rFonts w:ascii="Arial Narrow" w:hAnsi="Arial Narrow" w:cs="Calibri"/>
          <w:sz w:val="23"/>
          <w:szCs w:val="23"/>
        </w:rPr>
        <w:t>ê</w:t>
      </w:r>
      <w:r w:rsidR="005C759C" w:rsidRPr="001B3866">
        <w:rPr>
          <w:rFonts w:ascii="Arial Narrow" w:hAnsi="Arial Narrow" w:cs="Calibri"/>
          <w:sz w:val="23"/>
          <w:szCs w:val="23"/>
        </w:rPr>
        <w:t>ncia que enseje revisão dos documentos entregues.</w:t>
      </w:r>
      <w:r w:rsidRPr="001B3866">
        <w:rPr>
          <w:rFonts w:ascii="Arial Narrow" w:hAnsi="Arial Narrow" w:cs="Calibri"/>
          <w:sz w:val="23"/>
          <w:szCs w:val="23"/>
        </w:rPr>
        <w:t xml:space="preserve"> </w:t>
      </w:r>
    </w:p>
    <w:p w14:paraId="02D708B6" w14:textId="6B0A5DCF" w:rsidR="00C24245" w:rsidRPr="001B3866" w:rsidRDefault="00C24245" w:rsidP="00B85F7C">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 pagamento da última fatura (medição final da obra) está condicionado ao recebimento definitivo da obra emitido por comissão a ser designada pelo Gestor do Contrato.</w:t>
      </w:r>
      <w:r w:rsidR="005C759C" w:rsidRPr="001B3866">
        <w:rPr>
          <w:rFonts w:ascii="Arial Narrow" w:hAnsi="Arial Narrow" w:cs="Calibri"/>
          <w:sz w:val="23"/>
          <w:szCs w:val="23"/>
        </w:rPr>
        <w:t xml:space="preserve"> </w:t>
      </w:r>
    </w:p>
    <w:p w14:paraId="37C3F0ED" w14:textId="77777777"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72FE9008" w14:textId="77777777"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Constatando-se, junto ao SICAF, a situação de irregularidade do fornecedor contratado, deverão ser tomadas as providências previstas no do art. 31 da Instrução Normativa nº 3, de 26 de abril de 2018.</w:t>
      </w:r>
    </w:p>
    <w:p w14:paraId="2AE87E3D" w14:textId="77777777"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 setor competente para proceder o pagamento deve verificar se a Nota Fiscal ou Fatura apresentada expressa os elementos necessários e essenciais do documento, tais como: </w:t>
      </w:r>
    </w:p>
    <w:p w14:paraId="343FC367" w14:textId="77777777" w:rsidR="006933E2" w:rsidRPr="001B3866" w:rsidRDefault="00E86486" w:rsidP="00306047">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w:t>
      </w:r>
      <w:r w:rsidR="006933E2" w:rsidRPr="001B3866">
        <w:rPr>
          <w:rFonts w:ascii="Arial Narrow" w:hAnsi="Arial Narrow" w:cs="Calibri"/>
          <w:sz w:val="23"/>
          <w:szCs w:val="23"/>
        </w:rPr>
        <w:t xml:space="preserve"> prazo de validade; </w:t>
      </w:r>
    </w:p>
    <w:p w14:paraId="0D3806B6" w14:textId="77777777" w:rsidR="006933E2" w:rsidRPr="001B3866" w:rsidRDefault="00E86486" w:rsidP="00306047">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w:t>
      </w:r>
      <w:r w:rsidR="006933E2" w:rsidRPr="001B3866">
        <w:rPr>
          <w:rFonts w:ascii="Arial Narrow" w:hAnsi="Arial Narrow" w:cs="Calibri"/>
          <w:sz w:val="23"/>
          <w:szCs w:val="23"/>
        </w:rPr>
        <w:t xml:space="preserve"> data da emissão; </w:t>
      </w:r>
    </w:p>
    <w:p w14:paraId="396621C0" w14:textId="77777777" w:rsidR="006933E2" w:rsidRPr="001B3866" w:rsidRDefault="00E86486" w:rsidP="00306047">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Os</w:t>
      </w:r>
      <w:r w:rsidR="006933E2" w:rsidRPr="001B3866">
        <w:rPr>
          <w:rFonts w:ascii="Arial Narrow" w:hAnsi="Arial Narrow" w:cs="Calibri"/>
          <w:sz w:val="23"/>
          <w:szCs w:val="23"/>
        </w:rPr>
        <w:t xml:space="preserve"> dados do contrato e do órgão contratante; </w:t>
      </w:r>
    </w:p>
    <w:p w14:paraId="1E298DFB" w14:textId="77777777" w:rsidR="006933E2" w:rsidRPr="001B3866" w:rsidRDefault="00E86486" w:rsidP="00306047">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w:t>
      </w:r>
      <w:r w:rsidR="006933E2" w:rsidRPr="001B3866">
        <w:rPr>
          <w:rFonts w:ascii="Arial Narrow" w:hAnsi="Arial Narrow" w:cs="Calibri"/>
          <w:sz w:val="23"/>
          <w:szCs w:val="23"/>
        </w:rPr>
        <w:t xml:space="preserve"> período de prestação dos serviços; </w:t>
      </w:r>
    </w:p>
    <w:p w14:paraId="3B3897BF" w14:textId="77777777" w:rsidR="006933E2" w:rsidRPr="001B3866" w:rsidRDefault="00E86486" w:rsidP="00306047">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w:t>
      </w:r>
      <w:r w:rsidR="006933E2" w:rsidRPr="001B3866">
        <w:rPr>
          <w:rFonts w:ascii="Arial Narrow" w:hAnsi="Arial Narrow" w:cs="Calibri"/>
          <w:sz w:val="23"/>
          <w:szCs w:val="23"/>
        </w:rPr>
        <w:t xml:space="preserve"> valor a pagar; e </w:t>
      </w:r>
    </w:p>
    <w:p w14:paraId="052251C2" w14:textId="77777777" w:rsidR="006933E2" w:rsidRPr="001B3866" w:rsidRDefault="00E86486" w:rsidP="00306047">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Eventual</w:t>
      </w:r>
      <w:r w:rsidR="006933E2" w:rsidRPr="001B3866">
        <w:rPr>
          <w:rFonts w:ascii="Arial Narrow" w:hAnsi="Arial Narrow" w:cs="Calibri"/>
          <w:sz w:val="23"/>
          <w:szCs w:val="23"/>
        </w:rPr>
        <w:t xml:space="preserve"> destaque do valor de retenções tributárias cabíveis.</w:t>
      </w:r>
    </w:p>
    <w:p w14:paraId="10A72B03" w14:textId="77777777" w:rsidR="006933E2" w:rsidRPr="001B3866" w:rsidRDefault="006933E2" w:rsidP="00306047">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7829DA05" w14:textId="77777777"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Nos termos do item 1, do Anexo VIII-A da Instrução Normativa SEGES/MP nº 05, de 2017, será efetuada a retenção ou glosa no pagamento, proporcional à irregularidade verificada, sem prejuízo das sanções cabíveis, caso se constate que a Contratada:</w:t>
      </w:r>
    </w:p>
    <w:p w14:paraId="789DDA0A" w14:textId="77777777" w:rsidR="006933E2" w:rsidRPr="001B3866" w:rsidRDefault="00E86486" w:rsidP="00D603DE">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Não</w:t>
      </w:r>
      <w:r w:rsidR="006933E2" w:rsidRPr="001B3866">
        <w:rPr>
          <w:rFonts w:ascii="Arial Narrow" w:hAnsi="Arial Narrow" w:cs="Calibri"/>
          <w:sz w:val="23"/>
          <w:szCs w:val="23"/>
        </w:rPr>
        <w:t xml:space="preserve"> produziu os resultados acordados;</w:t>
      </w:r>
    </w:p>
    <w:p w14:paraId="5AC2A4F2" w14:textId="77777777" w:rsidR="006933E2" w:rsidRPr="001B3866" w:rsidRDefault="00E86486" w:rsidP="00D603DE">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Deixou</w:t>
      </w:r>
      <w:r w:rsidR="006933E2" w:rsidRPr="001B3866">
        <w:rPr>
          <w:rFonts w:ascii="Arial Narrow" w:hAnsi="Arial Narrow" w:cs="Calibri"/>
          <w:sz w:val="23"/>
          <w:szCs w:val="23"/>
        </w:rPr>
        <w:t xml:space="preserve"> de executar as atividades contratadas, ou não as executou com a qualidade mínima exigida;</w:t>
      </w:r>
    </w:p>
    <w:p w14:paraId="783EC6BB" w14:textId="77777777" w:rsidR="006933E2" w:rsidRPr="001B3866" w:rsidRDefault="00E86486" w:rsidP="00D603DE">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Deixou</w:t>
      </w:r>
      <w:r w:rsidR="006933E2" w:rsidRPr="001B3866">
        <w:rPr>
          <w:rFonts w:ascii="Arial Narrow" w:hAnsi="Arial Narrow" w:cs="Calibri"/>
          <w:sz w:val="23"/>
          <w:szCs w:val="23"/>
        </w:rPr>
        <w:t xml:space="preserve"> de utilizar os materiais e recursos humanos exigidos para a execução do serviço, ou utilizou-os com qualidade ou quantidade inferior à demandada.</w:t>
      </w:r>
    </w:p>
    <w:p w14:paraId="1B5AE694" w14:textId="77777777"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Será considerada data do pagamento o dia em que constar como emitida a ordem bancária para pagamento.</w:t>
      </w:r>
    </w:p>
    <w:p w14:paraId="094C6BF3" w14:textId="216C8106"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 xml:space="preserve">Antes de cada pagamento à contratada, será realizada consulta ao SICAF para verificar a manutenção das condições de </w:t>
      </w:r>
      <w:r w:rsidR="00C71724" w:rsidRPr="001B3866">
        <w:rPr>
          <w:rFonts w:ascii="Arial Narrow" w:hAnsi="Arial Narrow" w:cs="Calibri"/>
          <w:sz w:val="23"/>
          <w:szCs w:val="23"/>
        </w:rPr>
        <w:t>habilitação exigidas n</w:t>
      </w:r>
      <w:r w:rsidR="00D603DE" w:rsidRPr="001B3866">
        <w:rPr>
          <w:rFonts w:ascii="Arial Narrow" w:hAnsi="Arial Narrow" w:cs="Calibri"/>
          <w:sz w:val="23"/>
          <w:szCs w:val="23"/>
        </w:rPr>
        <w:t>esse</w:t>
      </w:r>
      <w:r w:rsidR="00C71724" w:rsidRPr="001B3866">
        <w:rPr>
          <w:rFonts w:ascii="Arial Narrow" w:hAnsi="Arial Narrow" w:cs="Calibri"/>
          <w:sz w:val="23"/>
          <w:szCs w:val="23"/>
        </w:rPr>
        <w:t xml:space="preserve"> </w:t>
      </w:r>
      <w:r w:rsidR="00D603DE" w:rsidRPr="001B3866">
        <w:rPr>
          <w:rFonts w:ascii="Arial Narrow" w:hAnsi="Arial Narrow" w:cs="Calibri"/>
          <w:sz w:val="23"/>
          <w:szCs w:val="23"/>
        </w:rPr>
        <w:t>Termo de Re</w:t>
      </w:r>
      <w:r w:rsidR="00C24245" w:rsidRPr="001B3866">
        <w:rPr>
          <w:rFonts w:ascii="Arial Narrow" w:hAnsi="Arial Narrow" w:cs="Calibri"/>
          <w:sz w:val="23"/>
          <w:szCs w:val="23"/>
        </w:rPr>
        <w:t>f</w:t>
      </w:r>
      <w:r w:rsidR="00D603DE" w:rsidRPr="001B3866">
        <w:rPr>
          <w:rFonts w:ascii="Arial Narrow" w:hAnsi="Arial Narrow" w:cs="Calibri"/>
          <w:sz w:val="23"/>
          <w:szCs w:val="23"/>
        </w:rPr>
        <w:t>erência</w:t>
      </w:r>
      <w:r w:rsidR="00C71724" w:rsidRPr="001B3866">
        <w:rPr>
          <w:rFonts w:ascii="Arial Narrow" w:hAnsi="Arial Narrow" w:cs="Calibri"/>
          <w:sz w:val="23"/>
          <w:szCs w:val="23"/>
        </w:rPr>
        <w:t>, devendo o resultado ser impresso, autenticado e juntado ao processo de pagamento</w:t>
      </w:r>
    </w:p>
    <w:p w14:paraId="53D5F4E2" w14:textId="77777777"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5220775D" w14:textId="77777777"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42900EE4" w14:textId="77777777"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B980E15" w14:textId="77777777"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Persistindo a irregularidade, a contratante deverá adotar as medidas necessárias à rescisão contratual nos autos do processo administrativo correspondente, assegurada à contratada a ampla defesa. </w:t>
      </w:r>
    </w:p>
    <w:p w14:paraId="0360F986" w14:textId="77777777"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Havendo a efetiva execução do objeto, os pagamentos serão realizados normalmente, até que se decida pela rescisão do contrato, caso a contratada não regularize sua situação junto ao SICAF.  </w:t>
      </w:r>
    </w:p>
    <w:p w14:paraId="3A513E81" w14:textId="77777777"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59D7B6E0" w14:textId="77777777" w:rsidR="006933E2" w:rsidRPr="001B3866" w:rsidRDefault="006933E2"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Quando do pagamento, será efetuada a retenção tributária prevista na legislação aplicável, nos termos do item 6 do Anexo XI da IN SEGES/MP n. 5/2017, quando couber.</w:t>
      </w:r>
    </w:p>
    <w:p w14:paraId="438F8B50" w14:textId="77777777" w:rsidR="006E10E9" w:rsidRPr="001B3866" w:rsidRDefault="006E10E9"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É vedado o pagamento, a qualquer título, por serviços prestados, à empresa privada que tenha em seu quadro societário servidor público da ativa do órgão contratante, com fundamento na Lei de Diretrizes Orçamentárias vigente.</w:t>
      </w:r>
    </w:p>
    <w:p w14:paraId="74E05107" w14:textId="77777777" w:rsidR="006E10E9" w:rsidRPr="001B3866" w:rsidRDefault="006E10E9"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No caso de obras, caso não seja apresentada a documentação comprobatória do cumprimento das obrigações de que trata a IN SEGES/MP nº 6, de 2018, a contratante comunicará o fato à contratada e reterá o pagamento da fatura mensal, em valor proporcional ao inadimplemento, até que a situação seja regularizada.</w:t>
      </w:r>
    </w:p>
    <w:p w14:paraId="5C9178FF" w14:textId="77777777" w:rsidR="006E10E9" w:rsidRPr="001B3866" w:rsidRDefault="006E10E9"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Na hipótese prevista no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53DBA76D" w14:textId="77777777" w:rsidR="006E10E9" w:rsidRPr="001B3866" w:rsidRDefault="006E10E9"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O contrato poderá ser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2CB2E3CE" w14:textId="77777777" w:rsidR="006E10E9" w:rsidRPr="001B3866" w:rsidRDefault="006E10E9"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5DA1C31" w14:textId="77777777" w:rsidR="006E10E9" w:rsidRPr="001B3866" w:rsidRDefault="006E10E9" w:rsidP="005F2341">
      <w:pPr>
        <w:pStyle w:val="PargrafodaLista"/>
        <w:spacing w:line="276" w:lineRule="auto"/>
        <w:ind w:left="1224"/>
        <w:jc w:val="both"/>
        <w:rPr>
          <w:rFonts w:ascii="Arial Narrow" w:hAnsi="Arial Narrow" w:cs="Calibri"/>
          <w:sz w:val="23"/>
          <w:szCs w:val="23"/>
        </w:rPr>
      </w:pPr>
      <w:r w:rsidRPr="001B3866">
        <w:rPr>
          <w:rFonts w:ascii="Arial Narrow" w:hAnsi="Arial Narrow" w:cs="Calibri"/>
          <w:sz w:val="23"/>
          <w:szCs w:val="23"/>
        </w:rPr>
        <w:t>EM = I x N x VP, sendo:</w:t>
      </w:r>
    </w:p>
    <w:p w14:paraId="7B787324" w14:textId="77777777" w:rsidR="006E10E9" w:rsidRPr="001B3866" w:rsidRDefault="006E10E9" w:rsidP="005F2341">
      <w:pPr>
        <w:pStyle w:val="PargrafodaLista"/>
        <w:spacing w:line="276" w:lineRule="auto"/>
        <w:ind w:left="1224"/>
        <w:jc w:val="both"/>
        <w:rPr>
          <w:rFonts w:ascii="Arial Narrow" w:hAnsi="Arial Narrow" w:cs="Calibri"/>
          <w:sz w:val="23"/>
          <w:szCs w:val="23"/>
        </w:rPr>
      </w:pPr>
      <w:r w:rsidRPr="001B3866">
        <w:rPr>
          <w:rFonts w:ascii="Arial Narrow" w:hAnsi="Arial Narrow" w:cs="Calibri"/>
          <w:sz w:val="23"/>
          <w:szCs w:val="23"/>
        </w:rPr>
        <w:t>EM = Encargos moratórios;</w:t>
      </w:r>
    </w:p>
    <w:p w14:paraId="56E62922" w14:textId="77777777" w:rsidR="006E10E9" w:rsidRPr="001B3866" w:rsidRDefault="006E10E9" w:rsidP="005F2341">
      <w:pPr>
        <w:pStyle w:val="PargrafodaLista"/>
        <w:spacing w:line="276" w:lineRule="auto"/>
        <w:ind w:left="1224"/>
        <w:jc w:val="both"/>
        <w:rPr>
          <w:rFonts w:ascii="Arial Narrow" w:hAnsi="Arial Narrow" w:cs="Calibri"/>
          <w:sz w:val="23"/>
          <w:szCs w:val="23"/>
        </w:rPr>
      </w:pPr>
      <w:r w:rsidRPr="001B3866">
        <w:rPr>
          <w:rFonts w:ascii="Arial Narrow" w:hAnsi="Arial Narrow" w:cs="Calibri"/>
          <w:sz w:val="23"/>
          <w:szCs w:val="23"/>
        </w:rPr>
        <w:t>N = Número de dias entre a data prevista para o pagamento e a do efetivo pagamento;</w:t>
      </w:r>
    </w:p>
    <w:p w14:paraId="56C4DD55" w14:textId="77777777" w:rsidR="006E10E9" w:rsidRPr="001B3866" w:rsidRDefault="006E10E9" w:rsidP="005F2341">
      <w:pPr>
        <w:pStyle w:val="PargrafodaLista"/>
        <w:spacing w:line="276" w:lineRule="auto"/>
        <w:ind w:left="1224"/>
        <w:jc w:val="both"/>
        <w:rPr>
          <w:rFonts w:ascii="Arial Narrow" w:hAnsi="Arial Narrow" w:cs="Calibri"/>
          <w:sz w:val="23"/>
          <w:szCs w:val="23"/>
        </w:rPr>
      </w:pPr>
      <w:r w:rsidRPr="001B3866">
        <w:rPr>
          <w:rFonts w:ascii="Arial Narrow" w:hAnsi="Arial Narrow" w:cs="Calibri"/>
          <w:sz w:val="23"/>
          <w:szCs w:val="23"/>
        </w:rPr>
        <w:t>VP = Valor da parcela a ser paga.</w:t>
      </w:r>
    </w:p>
    <w:p w14:paraId="596BF9DE" w14:textId="77777777" w:rsidR="006E10E9" w:rsidRPr="001B3866" w:rsidRDefault="006E10E9" w:rsidP="005F2341">
      <w:pPr>
        <w:pStyle w:val="PargrafodaLista"/>
        <w:spacing w:line="276" w:lineRule="auto"/>
        <w:ind w:left="1224"/>
        <w:jc w:val="both"/>
        <w:rPr>
          <w:rFonts w:ascii="Arial Narrow" w:hAnsi="Arial Narrow" w:cs="Calibri"/>
          <w:sz w:val="23"/>
          <w:szCs w:val="23"/>
        </w:rPr>
      </w:pPr>
      <w:r w:rsidRPr="001B3866">
        <w:rPr>
          <w:rFonts w:ascii="Arial Narrow" w:hAnsi="Arial Narrow" w:cs="Calibri"/>
          <w:sz w:val="23"/>
          <w:szCs w:val="23"/>
        </w:rPr>
        <w:t>I = Índice de compensação financeira = 0,00016438, assim apurado:</w:t>
      </w:r>
    </w:p>
    <w:p w14:paraId="1E5D9A62" w14:textId="77777777" w:rsidR="006E10E9" w:rsidRPr="001B3866" w:rsidRDefault="006E10E9" w:rsidP="005F2341">
      <w:pPr>
        <w:pStyle w:val="PargrafodaLista"/>
        <w:spacing w:line="276" w:lineRule="auto"/>
        <w:ind w:left="1224"/>
        <w:jc w:val="both"/>
        <w:rPr>
          <w:rFonts w:ascii="Arial Narrow" w:hAnsi="Arial Narrow" w:cs="Calibri"/>
          <w:sz w:val="23"/>
          <w:szCs w:val="23"/>
        </w:rPr>
      </w:pPr>
      <w:r w:rsidRPr="001B3866">
        <w:rPr>
          <w:rFonts w:ascii="Arial Narrow" w:hAnsi="Arial Narrow" w:cs="Calibri"/>
          <w:sz w:val="23"/>
          <w:szCs w:val="23"/>
        </w:rPr>
        <w:t>I = (TX)</w:t>
      </w:r>
      <w:r w:rsidRPr="001B3866">
        <w:rPr>
          <w:rFonts w:ascii="Arial Narrow" w:hAnsi="Arial Narrow" w:cs="Calibri"/>
          <w:sz w:val="23"/>
          <w:szCs w:val="23"/>
        </w:rPr>
        <w:tab/>
        <w:t xml:space="preserve">I = </w:t>
      </w:r>
      <w:proofErr w:type="gramStart"/>
      <w:r w:rsidRPr="001B3866">
        <w:rPr>
          <w:rFonts w:ascii="Arial Narrow" w:hAnsi="Arial Narrow" w:cs="Calibri"/>
          <w:sz w:val="23"/>
          <w:szCs w:val="23"/>
        </w:rPr>
        <w:tab/>
        <w:t>( 6</w:t>
      </w:r>
      <w:proofErr w:type="gramEnd"/>
      <w:r w:rsidRPr="001B3866">
        <w:rPr>
          <w:rFonts w:ascii="Arial Narrow" w:hAnsi="Arial Narrow" w:cs="Calibri"/>
          <w:sz w:val="23"/>
          <w:szCs w:val="23"/>
        </w:rPr>
        <w:t xml:space="preserve"> / 100 )/365</w:t>
      </w:r>
      <w:r w:rsidRPr="001B3866">
        <w:rPr>
          <w:rFonts w:ascii="Arial Narrow" w:hAnsi="Arial Narrow" w:cs="Calibri"/>
          <w:sz w:val="23"/>
          <w:szCs w:val="23"/>
        </w:rPr>
        <w:tab/>
        <w:t>I = 0,00016438  TX = Percentual da taxa anual = 6%</w:t>
      </w:r>
    </w:p>
    <w:p w14:paraId="07F86830" w14:textId="77777777" w:rsidR="00553FB0" w:rsidRPr="001B3866" w:rsidRDefault="00553FB0"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No caso de etapas não concluídas, </w:t>
      </w:r>
      <w:r w:rsidR="00EA6664" w:rsidRPr="001B3866">
        <w:rPr>
          <w:rFonts w:ascii="Arial Narrow" w:hAnsi="Arial Narrow" w:cs="Calibri"/>
          <w:sz w:val="23"/>
          <w:szCs w:val="23"/>
        </w:rPr>
        <w:t xml:space="preserve">previstas no cronograma físico financeiro, </w:t>
      </w:r>
      <w:r w:rsidRPr="001B3866">
        <w:rPr>
          <w:rFonts w:ascii="Arial Narrow" w:hAnsi="Arial Narrow" w:cs="Calibri"/>
          <w:sz w:val="23"/>
          <w:szCs w:val="23"/>
        </w:rPr>
        <w:t xml:space="preserve">sem prejuízo das penalidades cabíveis, serão pagos apenas os serviços efetivamente executados, devendo a </w:t>
      </w:r>
      <w:r w:rsidR="00370CD9" w:rsidRPr="001B3866">
        <w:rPr>
          <w:rFonts w:ascii="Arial Narrow" w:hAnsi="Arial Narrow" w:cs="Calibri"/>
          <w:sz w:val="23"/>
          <w:szCs w:val="23"/>
        </w:rPr>
        <w:t>Contratada</w:t>
      </w:r>
      <w:r w:rsidRPr="001B3866">
        <w:rPr>
          <w:rFonts w:ascii="Arial Narrow" w:hAnsi="Arial Narrow" w:cs="Calibri"/>
          <w:sz w:val="23"/>
          <w:szCs w:val="23"/>
        </w:rPr>
        <w:t xml:space="preserve"> regularizar o cronograma na etapa subsequente.</w:t>
      </w:r>
    </w:p>
    <w:p w14:paraId="5FC1B0F5" w14:textId="77777777" w:rsidR="00564785" w:rsidRPr="001B3866" w:rsidRDefault="00564785"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Havendo reincidência sem causa que justifique o </w:t>
      </w:r>
      <w:r w:rsidRPr="001B3866">
        <w:rPr>
          <w:rFonts w:ascii="Arial Narrow" w:hAnsi="Arial Narrow" w:cs="Calibri"/>
          <w:b/>
          <w:sz w:val="23"/>
          <w:szCs w:val="23"/>
        </w:rPr>
        <w:t>descumprimento do acordado no cronograma físico financeiro aplicar-se-á notificação e multa prevista;</w:t>
      </w:r>
      <w:r w:rsidRPr="001B3866">
        <w:rPr>
          <w:rFonts w:ascii="Arial Narrow" w:hAnsi="Arial Narrow" w:cs="Calibri"/>
          <w:sz w:val="23"/>
          <w:szCs w:val="23"/>
        </w:rPr>
        <w:t xml:space="preserve"> </w:t>
      </w:r>
    </w:p>
    <w:p w14:paraId="24AE97B3" w14:textId="03194623" w:rsidR="00553FB0" w:rsidRPr="001B3866" w:rsidRDefault="00553FB0"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 pagamento somente será efetuado após o “atesto”, pelo fiscal da obra, da Nota Fiscal/Fatura apresentada pela </w:t>
      </w:r>
      <w:r w:rsidR="00370CD9" w:rsidRPr="001B3866">
        <w:rPr>
          <w:rFonts w:ascii="Arial Narrow" w:hAnsi="Arial Narrow" w:cs="Calibri"/>
          <w:sz w:val="23"/>
          <w:szCs w:val="23"/>
        </w:rPr>
        <w:t>Contratada</w:t>
      </w:r>
      <w:r w:rsidRPr="001B3866">
        <w:rPr>
          <w:rFonts w:ascii="Arial Narrow" w:hAnsi="Arial Narrow" w:cs="Calibri"/>
          <w:sz w:val="23"/>
          <w:szCs w:val="23"/>
        </w:rPr>
        <w:t xml:space="preserve">, acompanhada dos demais documentos exigidos neste </w:t>
      </w:r>
      <w:r w:rsidR="0046042C" w:rsidRPr="001B3866">
        <w:rPr>
          <w:rFonts w:ascii="Arial Narrow" w:hAnsi="Arial Narrow" w:cs="Calibri"/>
          <w:sz w:val="23"/>
          <w:szCs w:val="23"/>
        </w:rPr>
        <w:t>Termo de Referência</w:t>
      </w:r>
      <w:r w:rsidRPr="001B3866">
        <w:rPr>
          <w:rFonts w:ascii="Arial Narrow" w:hAnsi="Arial Narrow" w:cs="Calibri"/>
          <w:sz w:val="23"/>
          <w:szCs w:val="23"/>
        </w:rPr>
        <w:t>.</w:t>
      </w:r>
    </w:p>
    <w:p w14:paraId="58FE68B2" w14:textId="77777777" w:rsidR="00553FB0" w:rsidRPr="001B3866" w:rsidRDefault="00553FB0"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A </w:t>
      </w:r>
      <w:r w:rsidR="00370CD9" w:rsidRPr="001B3866">
        <w:rPr>
          <w:rFonts w:ascii="Arial Narrow" w:hAnsi="Arial Narrow" w:cs="Calibri"/>
          <w:sz w:val="23"/>
          <w:szCs w:val="23"/>
        </w:rPr>
        <w:t>Contratada</w:t>
      </w:r>
      <w:r w:rsidRPr="001B3866">
        <w:rPr>
          <w:rFonts w:ascii="Arial Narrow" w:hAnsi="Arial Narrow" w:cs="Calibri"/>
          <w:sz w:val="23"/>
          <w:szCs w:val="23"/>
        </w:rPr>
        <w:t xml:space="preserve">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14:paraId="3303571F" w14:textId="77777777" w:rsidR="00553FB0" w:rsidRPr="001B3866" w:rsidRDefault="00553FB0"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O pagamento será efetuado por meio de Ordem Bancária de Créd</w:t>
      </w:r>
      <w:r w:rsidR="00596B30" w:rsidRPr="001B3866">
        <w:rPr>
          <w:rFonts w:ascii="Arial Narrow" w:hAnsi="Arial Narrow" w:cs="Calibri"/>
          <w:sz w:val="23"/>
          <w:szCs w:val="23"/>
        </w:rPr>
        <w:t xml:space="preserve">ito, mediante depósito em conta </w:t>
      </w:r>
      <w:r w:rsidRPr="001B3866">
        <w:rPr>
          <w:rFonts w:ascii="Arial Narrow" w:hAnsi="Arial Narrow" w:cs="Calibri"/>
          <w:sz w:val="23"/>
          <w:szCs w:val="23"/>
        </w:rPr>
        <w:t xml:space="preserve">corrente, na agência e estabelecimento bancário indicado pela </w:t>
      </w:r>
      <w:r w:rsidR="00370CD9" w:rsidRPr="001B3866">
        <w:rPr>
          <w:rFonts w:ascii="Arial Narrow" w:hAnsi="Arial Narrow" w:cs="Calibri"/>
          <w:sz w:val="23"/>
          <w:szCs w:val="23"/>
        </w:rPr>
        <w:t>Contratada</w:t>
      </w:r>
      <w:r w:rsidRPr="001B3866">
        <w:rPr>
          <w:rFonts w:ascii="Arial Narrow" w:hAnsi="Arial Narrow" w:cs="Calibri"/>
          <w:sz w:val="23"/>
          <w:szCs w:val="23"/>
        </w:rPr>
        <w:t>, ou por outro meio previsto na legislação vigente.</w:t>
      </w:r>
    </w:p>
    <w:p w14:paraId="22320DAA" w14:textId="77777777" w:rsidR="00165BBA" w:rsidRPr="001B3866" w:rsidRDefault="00165BBA"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administração local será medida proporcionalmente de acordo com os serviços executados;</w:t>
      </w:r>
    </w:p>
    <w:p w14:paraId="7542FE95" w14:textId="77777777" w:rsidR="00553FB0" w:rsidRPr="001B3866" w:rsidRDefault="00553FB0" w:rsidP="00F34866">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A Contratante não se responsabilizará por qualquer despesa que venha a ser efetuada pela </w:t>
      </w:r>
      <w:r w:rsidR="00370CD9" w:rsidRPr="001B3866">
        <w:rPr>
          <w:rFonts w:ascii="Arial Narrow" w:hAnsi="Arial Narrow" w:cs="Calibri"/>
          <w:sz w:val="23"/>
          <w:szCs w:val="23"/>
        </w:rPr>
        <w:t>Contratada</w:t>
      </w:r>
      <w:r w:rsidRPr="001B3866">
        <w:rPr>
          <w:rFonts w:ascii="Arial Narrow" w:hAnsi="Arial Narrow" w:cs="Calibri"/>
          <w:sz w:val="23"/>
          <w:szCs w:val="23"/>
        </w:rPr>
        <w:t>, que porventura não tenha sido acordada no contrato.</w:t>
      </w:r>
    </w:p>
    <w:p w14:paraId="262D9371" w14:textId="77777777" w:rsidR="00C71724" w:rsidRPr="001B3866" w:rsidRDefault="00C71724" w:rsidP="00F34866">
      <w:pPr>
        <w:pStyle w:val="PargrafodaLista"/>
        <w:numPr>
          <w:ilvl w:val="1"/>
          <w:numId w:val="8"/>
        </w:numPr>
        <w:spacing w:line="276" w:lineRule="auto"/>
        <w:jc w:val="both"/>
        <w:rPr>
          <w:rFonts w:ascii="Arial Narrow" w:hAnsi="Arial Narrow" w:cs="Calibri"/>
          <w:b/>
          <w:bCs/>
          <w:sz w:val="23"/>
          <w:szCs w:val="23"/>
        </w:rPr>
      </w:pPr>
      <w:r w:rsidRPr="001B3866">
        <w:rPr>
          <w:rFonts w:ascii="Arial Narrow" w:hAnsi="Arial Narrow" w:cs="Calibri"/>
          <w:sz w:val="23"/>
          <w:szCs w:val="23"/>
        </w:rPr>
        <w:t xml:space="preserve"> </w:t>
      </w:r>
      <w:r w:rsidRPr="001B3866">
        <w:rPr>
          <w:rFonts w:ascii="Arial Narrow" w:hAnsi="Arial Narrow" w:cs="Calibri"/>
          <w:b/>
          <w:bCs/>
          <w:sz w:val="23"/>
          <w:szCs w:val="23"/>
        </w:rPr>
        <w:t>Reajuste</w:t>
      </w:r>
    </w:p>
    <w:p w14:paraId="3D7E0C86" w14:textId="77777777" w:rsidR="00C71724" w:rsidRPr="001B3866" w:rsidRDefault="00C71724" w:rsidP="0046042C">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Os preços são fixos e irreajustáveis no prazo de um ano contado da data limite para a apresentação das propostas.</w:t>
      </w:r>
    </w:p>
    <w:p w14:paraId="27B34C8B" w14:textId="560B9465" w:rsidR="00C71724" w:rsidRPr="001B3866" w:rsidRDefault="00C71724" w:rsidP="0046042C">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Dentro do prazo de vigência do contrato e mediante solicitação da contratada, os preços contratados poderão sofrer reajuste após o interregno de um ano, aplicando-se o índice INCC exclusivamente para as obrigações iniciadas e concluídas após a ocorrência da anualidade.</w:t>
      </w:r>
    </w:p>
    <w:p w14:paraId="3DD0351A" w14:textId="49EB0ED0" w:rsidR="00DC3EB1" w:rsidRPr="001B3866" w:rsidRDefault="00DC3EB1" w:rsidP="0046042C">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Os índices do INCC serão consultados no site da Fundação Getúlio Vargas: </w:t>
      </w:r>
      <w:hyperlink r:id="rId15" w:history="1">
        <w:r w:rsidRPr="001B3866">
          <w:rPr>
            <w:rStyle w:val="Hyperlink"/>
            <w:color w:val="auto"/>
          </w:rPr>
          <w:t>https://www.portalbrasil.net/incc_di/</w:t>
        </w:r>
      </w:hyperlink>
      <w:r w:rsidRPr="001B3866">
        <w:t>.</w:t>
      </w:r>
    </w:p>
    <w:p w14:paraId="248C3E80" w14:textId="77777777" w:rsidR="00C71724" w:rsidRPr="001B3866" w:rsidRDefault="00C71724"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Nos reajustes subsequentes ao primeiro, o interregno mínimo de um ano será contado a partir dos efeitos financeiros do último reajuste.</w:t>
      </w:r>
    </w:p>
    <w:p w14:paraId="33466B59" w14:textId="77777777" w:rsidR="00C71724" w:rsidRPr="001B3866" w:rsidRDefault="00C71724"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No caso de atraso ou não divulgação do índice de reajustamento, o C</w:t>
      </w:r>
      <w:r w:rsidR="00547D5E" w:rsidRPr="001B3866">
        <w:rPr>
          <w:rFonts w:ascii="Arial Narrow" w:hAnsi="Arial Narrow" w:cs="Calibri"/>
          <w:sz w:val="23"/>
          <w:szCs w:val="23"/>
        </w:rPr>
        <w:t>ontratante</w:t>
      </w:r>
      <w:r w:rsidRPr="001B3866">
        <w:rPr>
          <w:rFonts w:ascii="Arial Narrow" w:hAnsi="Arial Narrow" w:cs="Calibri"/>
          <w:sz w:val="23"/>
          <w:szCs w:val="23"/>
        </w:rPr>
        <w:t xml:space="preserve"> pagará à C</w:t>
      </w:r>
      <w:r w:rsidR="00547D5E" w:rsidRPr="001B3866">
        <w:rPr>
          <w:rFonts w:ascii="Arial Narrow" w:hAnsi="Arial Narrow" w:cs="Calibri"/>
          <w:sz w:val="23"/>
          <w:szCs w:val="23"/>
        </w:rPr>
        <w:t>ontratada</w:t>
      </w:r>
      <w:r w:rsidRPr="001B3866">
        <w:rPr>
          <w:rFonts w:ascii="Arial Narrow" w:hAnsi="Arial Narrow" w:cs="Calibri"/>
          <w:sz w:val="23"/>
          <w:szCs w:val="23"/>
        </w:rPr>
        <w:t xml:space="preserve"> a importância calculada pela última variação conhecida, liquidando a diferença correspondente tão logo seja divulgado o índice definitivo. Fica a C</w:t>
      </w:r>
      <w:r w:rsidR="00547D5E" w:rsidRPr="001B3866">
        <w:rPr>
          <w:rFonts w:ascii="Arial Narrow" w:hAnsi="Arial Narrow" w:cs="Calibri"/>
          <w:sz w:val="23"/>
          <w:szCs w:val="23"/>
        </w:rPr>
        <w:t>ontratada</w:t>
      </w:r>
      <w:r w:rsidRPr="001B3866">
        <w:rPr>
          <w:rFonts w:ascii="Arial Narrow" w:hAnsi="Arial Narrow" w:cs="Calibri"/>
          <w:sz w:val="23"/>
          <w:szCs w:val="23"/>
        </w:rPr>
        <w:t xml:space="preserve"> obrigada a apresentar memória de cálculo referente ao reajustamento de preços do valor remanescente, sempre que este ocorrer. </w:t>
      </w:r>
    </w:p>
    <w:p w14:paraId="2F910DAC" w14:textId="77777777" w:rsidR="00C71724" w:rsidRPr="001B3866" w:rsidRDefault="00C71724"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Nas aferições finais, o índice utilizado para reajuste será, obrigatoriamente, o definitivo.</w:t>
      </w:r>
    </w:p>
    <w:p w14:paraId="6AC65F3E" w14:textId="0E375D43" w:rsidR="00C71724" w:rsidRPr="001B3866" w:rsidRDefault="00C71724"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Caso o índice estabelecido para reajustamento venha a ser extinto ou de qualquer forma não possa mais ser utilizado, será adotado, em substituição, o que vier a ser determinado pela legislação então em vigor.</w:t>
      </w:r>
    </w:p>
    <w:p w14:paraId="5740AC9B" w14:textId="77777777" w:rsidR="00C71724" w:rsidRPr="001B3866" w:rsidRDefault="00C71724"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Na ausência de previsão legal quanto ao índice substituto, as partes elegerão novo índice oficial, para reajustamento do preço do valor remanescente, por meio de termo aditivo. </w:t>
      </w:r>
    </w:p>
    <w:p w14:paraId="672AA37A" w14:textId="7D019C3E" w:rsidR="00C71724" w:rsidRPr="001B3866" w:rsidRDefault="00C71724"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 reajuste será realizado por </w:t>
      </w:r>
      <w:r w:rsidR="005C759C" w:rsidRPr="001B3866">
        <w:rPr>
          <w:rFonts w:ascii="Arial Narrow" w:hAnsi="Arial Narrow" w:cs="Calibri"/>
          <w:sz w:val="23"/>
          <w:szCs w:val="23"/>
        </w:rPr>
        <w:t>aditamentos ao contrato</w:t>
      </w:r>
      <w:r w:rsidRPr="001B3866">
        <w:rPr>
          <w:rFonts w:ascii="Arial Narrow" w:hAnsi="Arial Narrow" w:cs="Calibri"/>
          <w:sz w:val="23"/>
          <w:szCs w:val="23"/>
        </w:rPr>
        <w:t>.</w:t>
      </w:r>
    </w:p>
    <w:p w14:paraId="69CE721C" w14:textId="77777777" w:rsidR="00902851" w:rsidRPr="001B3866" w:rsidRDefault="00DD4032" w:rsidP="00DD4032">
      <w:pPr>
        <w:widowControl w:val="0"/>
        <w:numPr>
          <w:ilvl w:val="0"/>
          <w:numId w:val="8"/>
        </w:numPr>
        <w:shd w:val="clear" w:color="auto" w:fill="A6A6A6" w:themeFill="background1" w:themeFillShade="A6"/>
        <w:spacing w:before="240" w:after="240" w:line="276" w:lineRule="auto"/>
        <w:ind w:right="15"/>
        <w:rPr>
          <w:rFonts w:ascii="Arial Narrow" w:hAnsi="Arial Narrow" w:cs="Calibri"/>
          <w:b/>
          <w:sz w:val="23"/>
          <w:szCs w:val="23"/>
          <w:highlight w:val="darkGray"/>
        </w:rPr>
      </w:pPr>
      <w:r w:rsidRPr="001B3866">
        <w:rPr>
          <w:rFonts w:ascii="Arial Narrow" w:hAnsi="Arial Narrow" w:cs="Calibri"/>
          <w:b/>
          <w:sz w:val="23"/>
          <w:szCs w:val="23"/>
        </w:rPr>
        <w:t xml:space="preserve">DO RECEBIMENTO </w:t>
      </w:r>
      <w:r w:rsidR="00384628" w:rsidRPr="001B3866">
        <w:rPr>
          <w:rFonts w:ascii="Arial Narrow" w:hAnsi="Arial Narrow" w:cs="Calibri"/>
          <w:b/>
          <w:sz w:val="23"/>
          <w:szCs w:val="23"/>
        </w:rPr>
        <w:t xml:space="preserve">E ACEITAÇÃO </w:t>
      </w:r>
      <w:r w:rsidRPr="001B3866">
        <w:rPr>
          <w:rFonts w:ascii="Arial Narrow" w:hAnsi="Arial Narrow" w:cs="Calibri"/>
          <w:b/>
          <w:sz w:val="23"/>
          <w:szCs w:val="23"/>
        </w:rPr>
        <w:t>DO OBJETO</w:t>
      </w:r>
    </w:p>
    <w:p w14:paraId="2FFC8081" w14:textId="47897ABB" w:rsidR="00384628" w:rsidRPr="001B3866" w:rsidRDefault="00C7714D" w:rsidP="004F083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 </w:t>
      </w:r>
      <w:r w:rsidR="00384628" w:rsidRPr="001B3866">
        <w:rPr>
          <w:rFonts w:ascii="Arial Narrow" w:hAnsi="Arial Narrow" w:cs="Calibri"/>
          <w:sz w:val="23"/>
          <w:szCs w:val="23"/>
        </w:rPr>
        <w:t>O recebimento provisório será realizado pelo fiscal técnico</w:t>
      </w:r>
      <w:r w:rsidR="00760C86" w:rsidRPr="001B3866">
        <w:rPr>
          <w:rFonts w:ascii="Arial Narrow" w:hAnsi="Arial Narrow" w:cs="Calibri"/>
          <w:sz w:val="23"/>
          <w:szCs w:val="23"/>
        </w:rPr>
        <w:t xml:space="preserve">, </w:t>
      </w:r>
      <w:r w:rsidR="00384628" w:rsidRPr="001B3866">
        <w:rPr>
          <w:rFonts w:ascii="Arial Narrow" w:hAnsi="Arial Narrow" w:cs="Calibri"/>
          <w:sz w:val="23"/>
          <w:szCs w:val="23"/>
        </w:rPr>
        <w:t>da seguinte forma:</w:t>
      </w:r>
    </w:p>
    <w:p w14:paraId="04DA90A9" w14:textId="77777777" w:rsidR="00384628" w:rsidRPr="001B3866" w:rsidRDefault="00384628"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Quando as obras e/ou serviços contratados forem concluídos, caberá à Contratada apresentar comunicação escrita informando o fato à fiscalização da Contratante.</w:t>
      </w:r>
    </w:p>
    <w:p w14:paraId="4FEC54EC" w14:textId="77777777" w:rsidR="00384628" w:rsidRPr="001B3866" w:rsidRDefault="00384628"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 Contratante realizará inspeção minuciosa de todos os serviços executados, por meio da fiscalização técnica competente, acompanhados dos profissionais encarregados pela obra, com a finalidade de verificar a adequação dos serviços e constatar e relacionar os arremates, retoques e revisões finais que se fizerem necessários;</w:t>
      </w:r>
    </w:p>
    <w:p w14:paraId="0AC1A3CF" w14:textId="773108CD" w:rsidR="00384628" w:rsidRPr="001B3866" w:rsidRDefault="00384628"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 recebimento provisório também ficará sujeito, quando cabível, </w:t>
      </w:r>
      <w:r w:rsidR="00E1699A" w:rsidRPr="001B3866">
        <w:rPr>
          <w:rFonts w:ascii="Arial Narrow" w:hAnsi="Arial Narrow" w:cs="Calibri"/>
          <w:sz w:val="23"/>
          <w:szCs w:val="23"/>
        </w:rPr>
        <w:t>a todas as verificações de funcionamento das instalações e equipamentos que compõe a edificação</w:t>
      </w:r>
      <w:r w:rsidRPr="001B3866">
        <w:rPr>
          <w:rFonts w:ascii="Arial Narrow" w:hAnsi="Arial Narrow" w:cs="Calibri"/>
          <w:sz w:val="23"/>
          <w:szCs w:val="23"/>
        </w:rPr>
        <w:t>;</w:t>
      </w:r>
    </w:p>
    <w:p w14:paraId="41B600AF" w14:textId="77777777" w:rsidR="00384628" w:rsidRPr="001B3866" w:rsidRDefault="00384628"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 aprovação da medição previa apresentada pela Contratada não a exime das responsabilidades contratuais, nem implica aceitação definitiva dos serviços executados.</w:t>
      </w:r>
    </w:p>
    <w:p w14:paraId="7E451429" w14:textId="77777777" w:rsidR="00384628" w:rsidRPr="001B3866" w:rsidRDefault="00384628"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No prazo de até 15 dias corridos a partir do recebimento de comunicação </w:t>
      </w:r>
      <w:r w:rsidR="006B1402" w:rsidRPr="001B3866">
        <w:rPr>
          <w:rFonts w:ascii="Arial Narrow" w:hAnsi="Arial Narrow" w:cs="Calibri"/>
          <w:sz w:val="23"/>
          <w:szCs w:val="23"/>
        </w:rPr>
        <w:t>escrita da</w:t>
      </w:r>
      <w:r w:rsidRPr="001B3866">
        <w:rPr>
          <w:rFonts w:ascii="Arial Narrow" w:hAnsi="Arial Narrow" w:cs="Calibri"/>
          <w:sz w:val="23"/>
          <w:szCs w:val="23"/>
        </w:rPr>
        <w:t xml:space="preserve"> Contratada, o fiscal deverá elaborar Relatório Circunstanciado </w:t>
      </w:r>
      <w:r w:rsidR="006B1402" w:rsidRPr="001B3866">
        <w:rPr>
          <w:rFonts w:ascii="Arial Narrow" w:hAnsi="Arial Narrow" w:cs="Calibri"/>
          <w:sz w:val="23"/>
          <w:szCs w:val="23"/>
        </w:rPr>
        <w:t xml:space="preserve">(Termo de Recebimento Provisório) </w:t>
      </w:r>
      <w:r w:rsidRPr="001B3866">
        <w:rPr>
          <w:rFonts w:ascii="Arial Narrow" w:hAnsi="Arial Narrow" w:cs="Calibri"/>
          <w:sz w:val="23"/>
          <w:szCs w:val="23"/>
        </w:rPr>
        <w:t xml:space="preserve">em consonância com suas atribuições, e encaminhá-lo ao gestor do contrato. </w:t>
      </w:r>
    </w:p>
    <w:p w14:paraId="3B2359E3" w14:textId="77777777" w:rsidR="00384628" w:rsidRPr="001B3866" w:rsidRDefault="00384628"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563C3002" w14:textId="77777777" w:rsidR="006B1402" w:rsidRPr="001B3866" w:rsidRDefault="006B1402"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Será lavrado em 02 (duas) vias de igual teor e forma, ambas assinadas pela fiscalização, relatando as eventuais pendências verificadas</w:t>
      </w:r>
    </w:p>
    <w:p w14:paraId="5E0A8EB2" w14:textId="77777777" w:rsidR="00384628" w:rsidRPr="001B3866" w:rsidRDefault="00384628" w:rsidP="004F083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Será considerado como ocorrido o recebimento provisório com a entrega do relatório circunstanciado ou, em havendo mais de um a ser feito, com a entrega do último. </w:t>
      </w:r>
    </w:p>
    <w:p w14:paraId="561137ED" w14:textId="77777777" w:rsidR="00384628" w:rsidRPr="001B3866" w:rsidRDefault="00384628" w:rsidP="00C2424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Na hipótese de a verificação a que se refere o parágrafo anterior não ser procedida tempestivamente, reputar-se-á como realizada, consumando-se o recebimento provisório no dia do esgotamento do prazo</w:t>
      </w:r>
      <w:r w:rsidR="006B1402" w:rsidRPr="001B3866">
        <w:rPr>
          <w:rFonts w:ascii="Arial Narrow" w:hAnsi="Arial Narrow" w:cs="Calibri"/>
          <w:sz w:val="23"/>
          <w:szCs w:val="23"/>
        </w:rPr>
        <w:t xml:space="preserve">, desde que o retardamento não se opere por culpa da </w:t>
      </w:r>
      <w:r w:rsidR="00FC44DB" w:rsidRPr="001B3866">
        <w:rPr>
          <w:rFonts w:ascii="Arial Narrow" w:hAnsi="Arial Narrow" w:cs="Calibri"/>
          <w:sz w:val="23"/>
          <w:szCs w:val="23"/>
        </w:rPr>
        <w:t>Contratada.</w:t>
      </w:r>
    </w:p>
    <w:p w14:paraId="6D9B6333" w14:textId="77777777" w:rsidR="00384628" w:rsidRPr="001B3866" w:rsidRDefault="00384628" w:rsidP="00C2424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No prazo de até 10 (dez) dias corridos a partir do recebimento provisório dos serviços, o Gestor do Contrato deverá providenciar o recebimento definitivo, ato que concretiza o ateste da execução dos serviços, obedecendo as seguintes diretrizes: </w:t>
      </w:r>
    </w:p>
    <w:p w14:paraId="7D398F23" w14:textId="77777777" w:rsidR="0029576D" w:rsidRPr="001B3866" w:rsidRDefault="00FC44DB" w:rsidP="00C2424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Designar </w:t>
      </w:r>
      <w:r w:rsidR="0029576D" w:rsidRPr="001B3866">
        <w:rPr>
          <w:rFonts w:ascii="Arial Narrow" w:hAnsi="Arial Narrow" w:cs="Calibri"/>
          <w:sz w:val="23"/>
          <w:szCs w:val="23"/>
        </w:rPr>
        <w:t>comissão composta de 03 servidores que:</w:t>
      </w:r>
    </w:p>
    <w:p w14:paraId="24353C69" w14:textId="77777777" w:rsidR="00384628" w:rsidRPr="001B3866" w:rsidRDefault="0029576D" w:rsidP="00C2424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Deverá r</w:t>
      </w:r>
      <w:r w:rsidR="00384628" w:rsidRPr="001B3866">
        <w:rPr>
          <w:rFonts w:ascii="Arial Narrow" w:hAnsi="Arial Narrow" w:cs="Calibri"/>
          <w:sz w:val="23"/>
          <w:szCs w:val="23"/>
        </w:rPr>
        <w:t xml:space="preserve">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295B4404" w14:textId="77777777" w:rsidR="0029576D" w:rsidRPr="001B3866" w:rsidRDefault="00384628" w:rsidP="00C2424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Emitir Termo Circunstanciado para efeito de recebimento definitivo dos serviços prestados, com base nos relatórios e documentações apresentadas; e</w:t>
      </w:r>
    </w:p>
    <w:p w14:paraId="2D4D05F3" w14:textId="0C19CDE2" w:rsidR="00384628" w:rsidRPr="001B3866" w:rsidRDefault="00384628" w:rsidP="00C2424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Comunicar a</w:t>
      </w:r>
      <w:r w:rsidR="0029576D" w:rsidRPr="001B3866">
        <w:rPr>
          <w:rFonts w:ascii="Arial Narrow" w:hAnsi="Arial Narrow" w:cs="Calibri"/>
          <w:sz w:val="23"/>
          <w:szCs w:val="23"/>
        </w:rPr>
        <w:t>o fiscal que a</w:t>
      </w:r>
      <w:r w:rsidRPr="001B3866">
        <w:rPr>
          <w:rFonts w:ascii="Arial Narrow" w:hAnsi="Arial Narrow" w:cs="Calibri"/>
          <w:sz w:val="23"/>
          <w:szCs w:val="23"/>
        </w:rPr>
        <w:t xml:space="preserve"> empresa </w:t>
      </w:r>
      <w:r w:rsidR="0029576D" w:rsidRPr="001B3866">
        <w:rPr>
          <w:rFonts w:ascii="Arial Narrow" w:hAnsi="Arial Narrow" w:cs="Calibri"/>
          <w:sz w:val="23"/>
          <w:szCs w:val="23"/>
        </w:rPr>
        <w:t>pode emitir</w:t>
      </w:r>
      <w:r w:rsidRPr="001B3866">
        <w:rPr>
          <w:rFonts w:ascii="Arial Narrow" w:hAnsi="Arial Narrow" w:cs="Calibri"/>
          <w:sz w:val="23"/>
          <w:szCs w:val="23"/>
        </w:rPr>
        <w:t xml:space="preserve"> a Nota Fiscal ou Fatura, com o valor exato dimensionado pela fiscalização.</w:t>
      </w:r>
    </w:p>
    <w:p w14:paraId="7EEA1377" w14:textId="77777777" w:rsidR="00DD4032" w:rsidRPr="001B3866" w:rsidRDefault="00DD4032" w:rsidP="00C2424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 Termo de Recebimento Definitivo dos serviços contratados será lavrado, em até 90 (noventa) dias após a lavratura do Termo de Recebimento Provisório, pelo gestor do contrato, após a verificação da qualidade e quantidade do serviço executado e materiais empregados, com a consequente aceitação mediante termo circunstanciado. </w:t>
      </w:r>
    </w:p>
    <w:p w14:paraId="74F9B46A" w14:textId="77777777" w:rsidR="00DD4032" w:rsidRPr="001B3866" w:rsidRDefault="00DD4032" w:rsidP="00C2424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 recebimento </w:t>
      </w:r>
      <w:r w:rsidR="00F84C4C" w:rsidRPr="001B3866">
        <w:rPr>
          <w:rFonts w:ascii="Arial Narrow" w:hAnsi="Arial Narrow" w:cs="Calibri"/>
          <w:sz w:val="23"/>
          <w:szCs w:val="23"/>
        </w:rPr>
        <w:t xml:space="preserve">provisório ou </w:t>
      </w:r>
      <w:r w:rsidRPr="001B3866">
        <w:rPr>
          <w:rFonts w:ascii="Arial Narrow" w:hAnsi="Arial Narrow" w:cs="Calibri"/>
          <w:sz w:val="23"/>
          <w:szCs w:val="23"/>
        </w:rPr>
        <w:t xml:space="preserve">definitivo do objeto licitado não </w:t>
      </w:r>
      <w:r w:rsidR="00F84C4C" w:rsidRPr="001B3866">
        <w:rPr>
          <w:rFonts w:ascii="Arial Narrow" w:hAnsi="Arial Narrow" w:cs="Calibri"/>
          <w:sz w:val="23"/>
          <w:szCs w:val="23"/>
        </w:rPr>
        <w:t>exclui a responsabilidade d</w:t>
      </w:r>
      <w:r w:rsidRPr="001B3866">
        <w:rPr>
          <w:rFonts w:ascii="Arial Narrow" w:hAnsi="Arial Narrow" w:cs="Calibri"/>
          <w:sz w:val="23"/>
          <w:szCs w:val="23"/>
        </w:rPr>
        <w:t xml:space="preserve">a Contratada, </w:t>
      </w:r>
      <w:r w:rsidR="00F84C4C" w:rsidRPr="001B3866">
        <w:rPr>
          <w:rFonts w:ascii="Arial Narrow" w:hAnsi="Arial Narrow" w:cs="Calibri"/>
          <w:sz w:val="23"/>
          <w:szCs w:val="23"/>
        </w:rPr>
        <w:t xml:space="preserve">pelos prejuízos resultantes da incorreta execução do contrato, </w:t>
      </w:r>
      <w:r w:rsidRPr="001B3866">
        <w:rPr>
          <w:rFonts w:ascii="Arial Narrow" w:hAnsi="Arial Narrow" w:cs="Calibri"/>
          <w:sz w:val="23"/>
          <w:szCs w:val="23"/>
        </w:rPr>
        <w:t>das garantias concedidas e das responsabilidades assumidas em contrato e por força das disposições legais em vigor (Lei n° 10.406, de 2002).</w:t>
      </w:r>
    </w:p>
    <w:p w14:paraId="2A8B2DD6" w14:textId="36AFA1B1" w:rsidR="00C7714D" w:rsidRPr="001B3866" w:rsidRDefault="00DD4032" w:rsidP="00C24245">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Os serviços poderão ser rejeitados, no todo ou em parte, quando em desacordo com as especificações constantes neste </w:t>
      </w:r>
      <w:r w:rsidR="009B6CEA" w:rsidRPr="001B3866">
        <w:rPr>
          <w:rFonts w:ascii="Arial Narrow" w:hAnsi="Arial Narrow" w:cs="Calibri"/>
          <w:sz w:val="23"/>
          <w:szCs w:val="23"/>
        </w:rPr>
        <w:t>Termo de Referência</w:t>
      </w:r>
      <w:r w:rsidRPr="001B3866">
        <w:rPr>
          <w:rFonts w:ascii="Arial Narrow" w:hAnsi="Arial Narrow" w:cs="Calibri"/>
          <w:sz w:val="23"/>
          <w:szCs w:val="23"/>
        </w:rPr>
        <w:t xml:space="preserve"> e na proposta, devendo ser corrigidos/refeitos/substituídos no prazo fixado pelo fiscal do contrato, </w:t>
      </w:r>
      <w:r w:rsidR="009B6CEA" w:rsidRPr="001B3866">
        <w:rPr>
          <w:rFonts w:ascii="Arial Narrow" w:hAnsi="Arial Narrow" w:cs="Calibri"/>
          <w:sz w:val="23"/>
          <w:szCs w:val="23"/>
        </w:rPr>
        <w:t>à custa</w:t>
      </w:r>
      <w:r w:rsidRPr="001B3866">
        <w:rPr>
          <w:rFonts w:ascii="Arial Narrow" w:hAnsi="Arial Narrow" w:cs="Calibri"/>
          <w:sz w:val="23"/>
          <w:szCs w:val="23"/>
        </w:rPr>
        <w:t xml:space="preserve"> da contratada, sem prejuízo da aplicação de penalidades</w:t>
      </w:r>
      <w:r w:rsidR="00C24245" w:rsidRPr="001B3866">
        <w:rPr>
          <w:rFonts w:ascii="Arial Narrow" w:hAnsi="Arial Narrow" w:cs="Calibri"/>
          <w:sz w:val="23"/>
          <w:szCs w:val="23"/>
        </w:rPr>
        <w:t xml:space="preserve"> previstas.</w:t>
      </w:r>
    </w:p>
    <w:p w14:paraId="386A30CD" w14:textId="16888064" w:rsidR="00547D5E" w:rsidRPr="001B3866" w:rsidRDefault="00547D5E" w:rsidP="00547D5E">
      <w:pPr>
        <w:widowControl w:val="0"/>
        <w:numPr>
          <w:ilvl w:val="0"/>
          <w:numId w:val="8"/>
        </w:numPr>
        <w:shd w:val="clear" w:color="auto" w:fill="A6A6A6" w:themeFill="background1" w:themeFillShade="A6"/>
        <w:spacing w:before="240" w:after="240" w:line="276" w:lineRule="auto"/>
        <w:ind w:right="15"/>
        <w:jc w:val="both"/>
        <w:rPr>
          <w:rFonts w:ascii="Arial Narrow" w:hAnsi="Arial Narrow" w:cs="Calibri"/>
          <w:b/>
          <w:sz w:val="23"/>
          <w:szCs w:val="23"/>
        </w:rPr>
      </w:pPr>
      <w:r w:rsidRPr="001B3866">
        <w:rPr>
          <w:rFonts w:ascii="Arial Narrow" w:hAnsi="Arial Narrow" w:cs="Calibri"/>
          <w:b/>
          <w:sz w:val="23"/>
          <w:szCs w:val="23"/>
        </w:rPr>
        <w:t>GARANTIA DA EXECUÇÃO</w:t>
      </w:r>
    </w:p>
    <w:p w14:paraId="10F3B4F5" w14:textId="2F088D02"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bookmarkStart w:id="2" w:name="_Hlk40112510"/>
      <w:r w:rsidRPr="001B3866">
        <w:rPr>
          <w:rFonts w:ascii="Arial Narrow" w:hAnsi="Arial Narrow" w:cs="Calibri"/>
          <w:sz w:val="23"/>
          <w:szCs w:val="23"/>
        </w:rPr>
        <w:lastRenderedPageBreak/>
        <w:t>Será exigida a prestação de garantia pela Contratada, nos moldes do art. 56 da Lei nº 8.666, de 1993, com validade durante a execução do contrato e por 90 (noventa) dias após o término da vigência contratual, no percentual de 5% (cinco por cento) do valor total do contrato, no prazo de 05(Cinco) dias úteis a partir da notificação formalizada pela Administração, tratando-se de condição indispensável para assinatura do contrato, sob pena de aplicação das sanções cabíveis;</w:t>
      </w:r>
    </w:p>
    <w:p w14:paraId="5983D0EC" w14:textId="3BC209A7"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 xml:space="preserve"> A garantia poderá ser prestada nas seguintes modalidades:</w:t>
      </w:r>
    </w:p>
    <w:p w14:paraId="6F9C8484" w14:textId="770C5EC9" w:rsidR="007541EC" w:rsidRPr="001B3866" w:rsidRDefault="007541EC" w:rsidP="007541EC">
      <w:pPr>
        <w:widowControl w:val="0"/>
        <w:numPr>
          <w:ilvl w:val="2"/>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Caução em dinheiro ou títulos da dívida pública;</w:t>
      </w:r>
    </w:p>
    <w:p w14:paraId="7DBB6B05" w14:textId="1D0447F3" w:rsidR="007541EC" w:rsidRPr="001B3866" w:rsidRDefault="007541EC" w:rsidP="007541EC">
      <w:pPr>
        <w:widowControl w:val="0"/>
        <w:numPr>
          <w:ilvl w:val="2"/>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Seguro-garantia; ou</w:t>
      </w:r>
    </w:p>
    <w:p w14:paraId="6156DB28" w14:textId="66F8E579" w:rsidR="007541EC" w:rsidRPr="001B3866" w:rsidRDefault="007541EC" w:rsidP="007541EC">
      <w:pPr>
        <w:widowControl w:val="0"/>
        <w:numPr>
          <w:ilvl w:val="2"/>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Fiança bancária.</w:t>
      </w:r>
    </w:p>
    <w:p w14:paraId="2F829212" w14:textId="6E990A7C"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A inobservância do prazo fixado para apresentação da garantia acarretará a aplicação de multa de 0,07% (sete centésimos por cento) do valor total do contrato por dia de atraso, até o máximo de 2% (dois por cento), para aditivos e renovações contratuais.</w:t>
      </w:r>
    </w:p>
    <w:p w14:paraId="604DB39B" w14:textId="7EF7E244"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O atraso superior a 25 (vinte e cinco) dias autoriza a Administração a promover a rescisão do contrato por descumprimento ou cumprimento irregular de suas cláusulas, conforme dispõem os incisos I e II do art. 78 da Lei n. 8.666 de 1993.</w:t>
      </w:r>
    </w:p>
    <w:p w14:paraId="5CA9CBCF" w14:textId="0A93C1DD"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A validade da garantia, qualquer que seja a modalidade escolhida, deverá abranger um período de 90 dias após o término da vigência contratual, conforme item 3.1 do Anexo VII-F da IN SEGES/MP nº 5/2017.</w:t>
      </w:r>
    </w:p>
    <w:p w14:paraId="0D871FF9" w14:textId="2CC649DD"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A garantia assegurará qualquer que seja a modalidade escolhida, o pagamento de:</w:t>
      </w:r>
    </w:p>
    <w:p w14:paraId="6BDC0414" w14:textId="1EBA6D5E" w:rsidR="007541EC" w:rsidRPr="001B3866" w:rsidRDefault="007541EC" w:rsidP="007541EC">
      <w:pPr>
        <w:widowControl w:val="0"/>
        <w:numPr>
          <w:ilvl w:val="2"/>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Prejuízos advindos do não cumprimento do objeto do contrato e do não adimplemento das demais obrigações nele previstas;</w:t>
      </w:r>
    </w:p>
    <w:p w14:paraId="689E69CE" w14:textId="3E873A74" w:rsidR="007541EC" w:rsidRPr="001B3866" w:rsidRDefault="007541EC" w:rsidP="007541EC">
      <w:pPr>
        <w:widowControl w:val="0"/>
        <w:numPr>
          <w:ilvl w:val="2"/>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Prejuízos diretos causados à Administração decorrentes de culpa ou dolo durante a execução do contrato;</w:t>
      </w:r>
    </w:p>
    <w:p w14:paraId="6C03850B" w14:textId="42A31C15" w:rsidR="007541EC" w:rsidRPr="001B3866" w:rsidRDefault="007541EC" w:rsidP="007541EC">
      <w:pPr>
        <w:widowControl w:val="0"/>
        <w:numPr>
          <w:ilvl w:val="2"/>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Multas moratórias e punitivas aplicadas pela Administração à contratada; e</w:t>
      </w:r>
    </w:p>
    <w:p w14:paraId="3DB1C047" w14:textId="0F3BD81C" w:rsidR="007541EC" w:rsidRPr="001B3866" w:rsidRDefault="007541EC" w:rsidP="007541EC">
      <w:pPr>
        <w:widowControl w:val="0"/>
        <w:numPr>
          <w:ilvl w:val="2"/>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Obrigações trabalhistas e previdenciárias de qualquer natureza e para com o FGTS, não adimplidas pela contratada, quando couber.</w:t>
      </w:r>
    </w:p>
    <w:p w14:paraId="586BF9F7" w14:textId="18061BD2"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 xml:space="preserve">A modalidade seguro-garantia somente será aceita se contemplar todos os eventos indicados no item </w:t>
      </w:r>
      <w:r w:rsidRPr="001B3866">
        <w:rPr>
          <w:rFonts w:ascii="Arial Narrow" w:hAnsi="Arial Narrow" w:cs="Calibri"/>
          <w:sz w:val="23"/>
          <w:szCs w:val="23"/>
        </w:rPr>
        <w:lastRenderedPageBreak/>
        <w:t>anterior, observada a legislação que rege a matéria.</w:t>
      </w:r>
    </w:p>
    <w:p w14:paraId="4F55C971" w14:textId="39AEC402"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A garantia em dinheiro deverá ser efetuada em favor da Contratante, em conta específica na Caixa Econômica Federal, com correção monetária.</w:t>
      </w:r>
    </w:p>
    <w:p w14:paraId="775696A9" w14:textId="3100AC81"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 xml:space="preserve">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31D98F3B" w14:textId="459C9235"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No caso de garantia na modalidade de fiança bancária, deverá constar expressa renúncia do fiador aos benefícios do artigo 827 do Código Civil.</w:t>
      </w:r>
    </w:p>
    <w:p w14:paraId="1A86A6ED" w14:textId="38C05E4D"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No caso de alteração do valor do contrato, ou prorrogação de sua vigência, a garantia deverá ser ajustada à nova situação ou renovada, seguindo os mesmos parâmetros utilizados quando da contratação.</w:t>
      </w:r>
    </w:p>
    <w:p w14:paraId="3E5E6FCE" w14:textId="267F0F03"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 xml:space="preserve"> Se o valor da garantia for utilizado total ou parcialmente em pagamento de qualquer obrigação, a Contratada obriga-se a fazer a respectiva reposição no prazo máximo de 05 (cinco) dias úteis, contados da data em que for notificada.</w:t>
      </w:r>
    </w:p>
    <w:p w14:paraId="776E0928" w14:textId="6BBEFD88"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A Contratante executará a garantia na forma prevista na legislação que rege a matéria.</w:t>
      </w:r>
    </w:p>
    <w:p w14:paraId="79D36BCD" w14:textId="63E83372" w:rsidR="007541EC" w:rsidRPr="001B3866" w:rsidRDefault="007541EC" w:rsidP="007541EC">
      <w:pPr>
        <w:widowControl w:val="0"/>
        <w:numPr>
          <w:ilvl w:val="1"/>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Será considerada extinta a garantia:</w:t>
      </w:r>
    </w:p>
    <w:p w14:paraId="09C6B4A1" w14:textId="5BD5A685" w:rsidR="007541EC" w:rsidRPr="001B3866" w:rsidRDefault="007541EC" w:rsidP="007541EC">
      <w:pPr>
        <w:widowControl w:val="0"/>
        <w:numPr>
          <w:ilvl w:val="2"/>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1BBA65AC" w14:textId="48E810D6" w:rsidR="007541EC" w:rsidRPr="001B3866" w:rsidRDefault="007541EC" w:rsidP="007541EC">
      <w:pPr>
        <w:widowControl w:val="0"/>
        <w:numPr>
          <w:ilvl w:val="2"/>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No prazo de 90 (noventa) dias após o término da vigência do contrato, caso a Administração não comunique a ocorrência de sinistros, quando o prazo será ampliado, nos termos da comunicação, conforme estabelecido na alínea "h2"do item 3.1 do Anexo VII-F da IN SEGES/MP n. 05/2017.</w:t>
      </w:r>
    </w:p>
    <w:p w14:paraId="6B764C40" w14:textId="07660CE2" w:rsidR="007541EC" w:rsidRPr="001B3866" w:rsidRDefault="007541EC" w:rsidP="007541EC">
      <w:pPr>
        <w:widowControl w:val="0"/>
        <w:numPr>
          <w:ilvl w:val="2"/>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O garantidor não é parte para figurar em processo administrativo instaurado pela contratante com o objetivo de apurar prejuízos e/ou aplicar sanções à contratada.</w:t>
      </w:r>
    </w:p>
    <w:p w14:paraId="3F1B78DA" w14:textId="34EBDECC" w:rsidR="007541EC" w:rsidRPr="001B3866" w:rsidRDefault="007541EC" w:rsidP="007541EC">
      <w:pPr>
        <w:widowControl w:val="0"/>
        <w:numPr>
          <w:ilvl w:val="2"/>
          <w:numId w:val="8"/>
        </w:numPr>
        <w:spacing w:before="240" w:after="240" w:line="276" w:lineRule="auto"/>
        <w:ind w:right="15"/>
        <w:jc w:val="both"/>
        <w:rPr>
          <w:rFonts w:ascii="Arial Narrow" w:hAnsi="Arial Narrow" w:cs="Calibri"/>
          <w:b/>
          <w:sz w:val="23"/>
          <w:szCs w:val="23"/>
        </w:rPr>
      </w:pPr>
      <w:r w:rsidRPr="001B3866">
        <w:rPr>
          <w:rFonts w:ascii="Arial Narrow" w:hAnsi="Arial Narrow" w:cs="Calibri"/>
          <w:sz w:val="23"/>
          <w:szCs w:val="23"/>
        </w:rPr>
        <w:t>A contratada autoriza a contratante a reter, a qualquer tempo, a garantia, na forma prevista neste Termo de Referência, Termo de Referência e no Contrato.</w:t>
      </w:r>
    </w:p>
    <w:bookmarkEnd w:id="2"/>
    <w:p w14:paraId="6E25C81A" w14:textId="77777777" w:rsidR="00DD4032" w:rsidRPr="001B3866" w:rsidRDefault="00DD4032" w:rsidP="00DD4032">
      <w:pPr>
        <w:widowControl w:val="0"/>
        <w:numPr>
          <w:ilvl w:val="0"/>
          <w:numId w:val="8"/>
        </w:numPr>
        <w:shd w:val="clear" w:color="auto" w:fill="A6A6A6" w:themeFill="background1" w:themeFillShade="A6"/>
        <w:spacing w:before="240" w:after="240" w:line="276" w:lineRule="auto"/>
        <w:ind w:right="15"/>
        <w:jc w:val="both"/>
        <w:rPr>
          <w:rFonts w:ascii="Arial Narrow" w:hAnsi="Arial Narrow" w:cs="Calibri"/>
          <w:b/>
          <w:sz w:val="23"/>
          <w:szCs w:val="23"/>
        </w:rPr>
      </w:pPr>
      <w:r w:rsidRPr="001B3866">
        <w:rPr>
          <w:rFonts w:ascii="Arial Narrow" w:hAnsi="Arial Narrow" w:cs="Calibri"/>
          <w:b/>
          <w:sz w:val="23"/>
          <w:szCs w:val="23"/>
        </w:rPr>
        <w:lastRenderedPageBreak/>
        <w:t>MEDIDAS ACAUTELADORAS</w:t>
      </w:r>
    </w:p>
    <w:p w14:paraId="3A7A8508" w14:textId="77777777" w:rsidR="00DD4032" w:rsidRPr="001B3866" w:rsidRDefault="00DD4032" w:rsidP="004F083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94E59DA" w14:textId="77777777" w:rsidR="00C7714D" w:rsidRPr="001B3866" w:rsidRDefault="00C7714D" w:rsidP="00DD4032">
      <w:pPr>
        <w:widowControl w:val="0"/>
        <w:numPr>
          <w:ilvl w:val="0"/>
          <w:numId w:val="8"/>
        </w:numPr>
        <w:shd w:val="clear" w:color="auto" w:fill="A6A6A6" w:themeFill="background1" w:themeFillShade="A6"/>
        <w:spacing w:before="240" w:after="240" w:line="276" w:lineRule="auto"/>
        <w:ind w:right="15"/>
        <w:jc w:val="both"/>
        <w:rPr>
          <w:rFonts w:ascii="Arial Narrow" w:hAnsi="Arial Narrow" w:cs="Calibri"/>
          <w:b/>
          <w:sz w:val="23"/>
          <w:szCs w:val="23"/>
          <w:highlight w:val="darkGray"/>
        </w:rPr>
      </w:pPr>
      <w:r w:rsidRPr="001B3866">
        <w:rPr>
          <w:rFonts w:ascii="Arial Narrow" w:hAnsi="Arial Narrow" w:cs="Calibri"/>
          <w:b/>
          <w:sz w:val="23"/>
          <w:szCs w:val="23"/>
        </w:rPr>
        <w:t>D</w:t>
      </w:r>
      <w:r w:rsidRPr="001B3866">
        <w:rPr>
          <w:rFonts w:ascii="Arial Narrow" w:hAnsi="Arial Narrow" w:cs="Calibri"/>
          <w:b/>
          <w:sz w:val="23"/>
          <w:szCs w:val="23"/>
          <w:shd w:val="clear" w:color="auto" w:fill="A6A6A6" w:themeFill="background1" w:themeFillShade="A6"/>
        </w:rPr>
        <w:t>AS INFRAÇÕES E DAS SANÇÕES ADMINISTRATIVAS</w:t>
      </w:r>
    </w:p>
    <w:p w14:paraId="1DD9C0C9" w14:textId="584A0D15" w:rsidR="00DE2884" w:rsidRPr="001B3866" w:rsidRDefault="00C6384A" w:rsidP="004F083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lang w:eastAsia="ar-SA"/>
        </w:rPr>
        <w:t xml:space="preserve"> </w:t>
      </w:r>
      <w:bookmarkStart w:id="3" w:name="_Hlk40112841"/>
      <w:r w:rsidR="00DE2884" w:rsidRPr="001B3866">
        <w:rPr>
          <w:rFonts w:ascii="Arial Narrow" w:hAnsi="Arial Narrow" w:cs="Calibri"/>
          <w:sz w:val="23"/>
          <w:szCs w:val="23"/>
        </w:rPr>
        <w:t>Comete infração administrativa nos termos da Lei nº 8.666, de 1993 e Lei nº 10.520, de 2002, a C</w:t>
      </w:r>
      <w:r w:rsidR="000514CA" w:rsidRPr="001B3866">
        <w:rPr>
          <w:rFonts w:ascii="Arial Narrow" w:hAnsi="Arial Narrow" w:cs="Calibri"/>
          <w:sz w:val="23"/>
          <w:szCs w:val="23"/>
        </w:rPr>
        <w:t>ontratada</w:t>
      </w:r>
      <w:r w:rsidR="00DE2884" w:rsidRPr="001B3866">
        <w:rPr>
          <w:rFonts w:ascii="Arial Narrow" w:hAnsi="Arial Narrow" w:cs="Calibri"/>
          <w:sz w:val="23"/>
          <w:szCs w:val="23"/>
        </w:rPr>
        <w:t xml:space="preserve"> que:</w:t>
      </w:r>
    </w:p>
    <w:p w14:paraId="45C5A886" w14:textId="5CCEF7CA" w:rsidR="00DE2884" w:rsidRPr="001B3866" w:rsidRDefault="000A6C24" w:rsidP="00117301">
      <w:pPr>
        <w:pStyle w:val="PargrafodaLista"/>
        <w:numPr>
          <w:ilvl w:val="2"/>
          <w:numId w:val="8"/>
        </w:numPr>
        <w:spacing w:line="276" w:lineRule="auto"/>
        <w:jc w:val="both"/>
        <w:rPr>
          <w:rFonts w:ascii="Arial Narrow" w:hAnsi="Arial Narrow" w:cs="Calibri"/>
          <w:sz w:val="23"/>
          <w:szCs w:val="23"/>
        </w:rPr>
      </w:pPr>
      <w:proofErr w:type="spellStart"/>
      <w:r w:rsidRPr="001B3866">
        <w:rPr>
          <w:rFonts w:ascii="Arial Narrow" w:hAnsi="Arial Narrow" w:cs="Calibri"/>
          <w:sz w:val="23"/>
          <w:szCs w:val="23"/>
        </w:rPr>
        <w:t>Inexecutar</w:t>
      </w:r>
      <w:proofErr w:type="spellEnd"/>
      <w:r w:rsidRPr="001B3866">
        <w:rPr>
          <w:rFonts w:ascii="Arial Narrow" w:hAnsi="Arial Narrow" w:cs="Calibri"/>
          <w:sz w:val="23"/>
          <w:szCs w:val="23"/>
        </w:rPr>
        <w:t xml:space="preserve"> </w:t>
      </w:r>
      <w:r w:rsidR="00DE2884" w:rsidRPr="001B3866">
        <w:rPr>
          <w:rFonts w:ascii="Arial Narrow" w:hAnsi="Arial Narrow" w:cs="Calibri"/>
          <w:sz w:val="23"/>
          <w:szCs w:val="23"/>
        </w:rPr>
        <w:t>total ou parcialmente qualquer das obrigações assumidas em decorrência da contratação;</w:t>
      </w:r>
    </w:p>
    <w:p w14:paraId="4ADEFDC9" w14:textId="77777777" w:rsidR="00DE2884" w:rsidRPr="001B3866" w:rsidRDefault="00384AD9"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Ensejar</w:t>
      </w:r>
      <w:r w:rsidR="00DE2884" w:rsidRPr="001B3866">
        <w:rPr>
          <w:rFonts w:ascii="Arial Narrow" w:hAnsi="Arial Narrow" w:cs="Calibri"/>
          <w:sz w:val="23"/>
          <w:szCs w:val="23"/>
        </w:rPr>
        <w:t xml:space="preserve"> o retardamento da execução do objeto;</w:t>
      </w:r>
    </w:p>
    <w:p w14:paraId="67BAF171" w14:textId="77777777" w:rsidR="00DE2884" w:rsidRPr="001B3866" w:rsidRDefault="00384AD9"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Falhar</w:t>
      </w:r>
      <w:r w:rsidR="00DE2884" w:rsidRPr="001B3866">
        <w:rPr>
          <w:rFonts w:ascii="Arial Narrow" w:hAnsi="Arial Narrow" w:cs="Calibri"/>
          <w:sz w:val="23"/>
          <w:szCs w:val="23"/>
        </w:rPr>
        <w:t xml:space="preserve"> ou fraudar na execução do contrato;</w:t>
      </w:r>
    </w:p>
    <w:p w14:paraId="09CD6BB3" w14:textId="77777777" w:rsidR="00DE2884" w:rsidRPr="001B3866" w:rsidRDefault="00384AD9"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Comportar</w:t>
      </w:r>
      <w:r w:rsidR="00DE2884" w:rsidRPr="001B3866">
        <w:rPr>
          <w:rFonts w:ascii="Arial Narrow" w:hAnsi="Arial Narrow" w:cs="Calibri"/>
          <w:sz w:val="23"/>
          <w:szCs w:val="23"/>
        </w:rPr>
        <w:t>-se de modo inidôneo; ou</w:t>
      </w:r>
    </w:p>
    <w:p w14:paraId="28A957DE" w14:textId="77777777" w:rsidR="00DE2884" w:rsidRPr="001B3866" w:rsidRDefault="00384AD9"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Cometer</w:t>
      </w:r>
      <w:r w:rsidR="00DE2884" w:rsidRPr="001B3866">
        <w:rPr>
          <w:rFonts w:ascii="Arial Narrow" w:hAnsi="Arial Narrow" w:cs="Calibri"/>
          <w:sz w:val="23"/>
          <w:szCs w:val="23"/>
        </w:rPr>
        <w:t xml:space="preserve"> fraude fiscal.</w:t>
      </w:r>
    </w:p>
    <w:p w14:paraId="039CAF14" w14:textId="77777777" w:rsidR="00DE2884" w:rsidRPr="001B3866" w:rsidRDefault="00DE2884" w:rsidP="004F083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Pela inexecução total ou parcial do objeto deste contrato, a Administração pode aplicar à Contratada as seguintes sanções:</w:t>
      </w:r>
    </w:p>
    <w:p w14:paraId="2CF5340F" w14:textId="77777777" w:rsidR="00DE2884" w:rsidRPr="001B3866" w:rsidRDefault="00DE2884"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Advertência por escrito, quando do não cumprimento de quaisquer das obrigações contratuais consideradas faltas leves, assim entendidas aquelas que não acarretam prejuízos significativos para o serviço contratado;</w:t>
      </w:r>
    </w:p>
    <w:p w14:paraId="4CBDF6DB" w14:textId="6269AA91" w:rsidR="00DE2884" w:rsidRPr="001B3866" w:rsidRDefault="00DE2884"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Multa de</w:t>
      </w:r>
      <w:r w:rsidR="00117301" w:rsidRPr="001B3866">
        <w:rPr>
          <w:rFonts w:ascii="Arial Narrow" w:hAnsi="Arial Narrow" w:cs="Calibri"/>
          <w:sz w:val="23"/>
          <w:szCs w:val="23"/>
        </w:rPr>
        <w:t xml:space="preserve"> </w:t>
      </w:r>
      <w:r w:rsidRPr="001B3866">
        <w:rPr>
          <w:rFonts w:ascii="Arial Narrow" w:hAnsi="Arial Narrow" w:cs="Calibri"/>
          <w:sz w:val="23"/>
          <w:szCs w:val="23"/>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2EB41876" w14:textId="5DCB22C7" w:rsidR="00DE2884" w:rsidRPr="001B3866" w:rsidRDefault="00117301"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Multa de </w:t>
      </w:r>
      <w:r w:rsidR="00DE2884" w:rsidRPr="001B3866">
        <w:rPr>
          <w:rFonts w:ascii="Arial Narrow" w:hAnsi="Arial Narrow" w:cs="Calibri"/>
          <w:sz w:val="23"/>
          <w:szCs w:val="23"/>
        </w:rPr>
        <w:t xml:space="preserve">0,1% (um décimo por cento) até 10% (dez por cento) sobre o valor adjudicado, </w:t>
      </w:r>
      <w:r w:rsidR="00DE2884" w:rsidRPr="001B3866">
        <w:rPr>
          <w:rFonts w:ascii="Arial Narrow" w:hAnsi="Arial Narrow" w:cs="Calibri"/>
          <w:b/>
          <w:sz w:val="23"/>
          <w:szCs w:val="23"/>
        </w:rPr>
        <w:t>em caso de atraso na execução do objeto</w:t>
      </w:r>
      <w:r w:rsidR="00E1699A" w:rsidRPr="001B3866">
        <w:rPr>
          <w:rFonts w:ascii="Arial Narrow" w:hAnsi="Arial Narrow" w:cs="Calibri"/>
          <w:b/>
          <w:sz w:val="23"/>
          <w:szCs w:val="23"/>
        </w:rPr>
        <w:t xml:space="preserve"> (entendendo-se como atraso nas etapas do cronograma)</w:t>
      </w:r>
      <w:r w:rsidR="00DE2884" w:rsidRPr="001B3866">
        <w:rPr>
          <w:rFonts w:ascii="Arial Narrow" w:hAnsi="Arial Narrow" w:cs="Calibri"/>
          <w:sz w:val="23"/>
          <w:szCs w:val="23"/>
        </w:rPr>
        <w:t xml:space="preserve">, por período superior ao previsto no subitem acima, ou de </w:t>
      </w:r>
      <w:r w:rsidR="00DE2884" w:rsidRPr="001B3866">
        <w:rPr>
          <w:rFonts w:ascii="Arial Narrow" w:hAnsi="Arial Narrow" w:cs="Calibri"/>
          <w:b/>
          <w:sz w:val="23"/>
          <w:szCs w:val="23"/>
        </w:rPr>
        <w:t>inexecução parcial</w:t>
      </w:r>
      <w:r w:rsidR="00DE2884" w:rsidRPr="001B3866">
        <w:rPr>
          <w:rFonts w:ascii="Arial Narrow" w:hAnsi="Arial Narrow" w:cs="Calibri"/>
          <w:sz w:val="23"/>
          <w:szCs w:val="23"/>
        </w:rPr>
        <w:t xml:space="preserve"> da obrigação assumida</w:t>
      </w:r>
      <w:r w:rsidR="00E1699A" w:rsidRPr="001B3866">
        <w:rPr>
          <w:rFonts w:ascii="Arial Narrow" w:hAnsi="Arial Narrow" w:cs="Calibri"/>
          <w:sz w:val="23"/>
          <w:szCs w:val="23"/>
        </w:rPr>
        <w:t>.</w:t>
      </w:r>
    </w:p>
    <w:p w14:paraId="4E1B25BB" w14:textId="221CA483" w:rsidR="00DE2884" w:rsidRPr="001B3866" w:rsidRDefault="00117301"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Multa de </w:t>
      </w:r>
      <w:r w:rsidR="00DE2884" w:rsidRPr="001B3866">
        <w:rPr>
          <w:rFonts w:ascii="Arial Narrow" w:hAnsi="Arial Narrow" w:cs="Calibri"/>
          <w:sz w:val="23"/>
          <w:szCs w:val="23"/>
        </w:rPr>
        <w:t>0,1% (um décimo por cento) até 15% (quinze por cento) sobre o valor adjudicado, em caso de inexecução total da obrigação assumida;</w:t>
      </w:r>
    </w:p>
    <w:p w14:paraId="02835FFD" w14:textId="768BF0E5" w:rsidR="00DE2884" w:rsidRPr="001B3866" w:rsidRDefault="00117301"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Multa de </w:t>
      </w:r>
      <w:r w:rsidR="00DE2884" w:rsidRPr="001B3866">
        <w:rPr>
          <w:rFonts w:ascii="Arial Narrow" w:hAnsi="Arial Narrow" w:cs="Calibri"/>
          <w:sz w:val="23"/>
          <w:szCs w:val="23"/>
        </w:rPr>
        <w:t xml:space="preserve">0,2% a 3,2% por dia sobre </w:t>
      </w:r>
      <w:r w:rsidR="00A540D8" w:rsidRPr="001B3866">
        <w:rPr>
          <w:rFonts w:ascii="Arial Narrow" w:hAnsi="Arial Narrow" w:cs="Calibri"/>
          <w:sz w:val="23"/>
          <w:szCs w:val="23"/>
        </w:rPr>
        <w:t>a medição</w:t>
      </w:r>
      <w:r w:rsidR="00DE2884" w:rsidRPr="001B3866">
        <w:rPr>
          <w:rFonts w:ascii="Arial Narrow" w:hAnsi="Arial Narrow" w:cs="Calibri"/>
          <w:sz w:val="23"/>
          <w:szCs w:val="23"/>
        </w:rPr>
        <w:t xml:space="preserve"> mensal do contrato, conforme detalhamento constante das tabelas 1 e 2, abaixo;</w:t>
      </w:r>
    </w:p>
    <w:p w14:paraId="0506135A" w14:textId="0F8959FC" w:rsidR="00DE2884" w:rsidRPr="001B3866" w:rsidRDefault="00117301"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Multa de </w:t>
      </w:r>
      <w:r w:rsidR="00DE2884" w:rsidRPr="001B3866">
        <w:rPr>
          <w:rFonts w:ascii="Arial Narrow" w:hAnsi="Arial Narrow" w:cs="Calibri"/>
          <w:sz w:val="23"/>
          <w:szCs w:val="23"/>
        </w:rPr>
        <w:t xml:space="preserve">0,07% (sete centésimos por cento) do valor do contrato por dia de atraso na apresentação da garantia (seja para reforço ou por ocasião de prorrogação), observado o máximo </w:t>
      </w:r>
      <w:r w:rsidR="00DE2884" w:rsidRPr="001B3866">
        <w:rPr>
          <w:rFonts w:ascii="Arial Narrow" w:hAnsi="Arial Narrow" w:cs="Calibri"/>
          <w:sz w:val="23"/>
          <w:szCs w:val="23"/>
        </w:rPr>
        <w:lastRenderedPageBreak/>
        <w:t>de 2% (dois por cento). O atraso superior a 25 (vinte e cinco) dias autorizará a Administração C</w:t>
      </w:r>
      <w:r w:rsidR="000514CA" w:rsidRPr="001B3866">
        <w:rPr>
          <w:rFonts w:ascii="Arial Narrow" w:hAnsi="Arial Narrow" w:cs="Calibri"/>
          <w:sz w:val="23"/>
          <w:szCs w:val="23"/>
        </w:rPr>
        <w:t>ontratante</w:t>
      </w:r>
      <w:r w:rsidR="00DE2884" w:rsidRPr="001B3866">
        <w:rPr>
          <w:rFonts w:ascii="Arial Narrow" w:hAnsi="Arial Narrow" w:cs="Calibri"/>
          <w:sz w:val="23"/>
          <w:szCs w:val="23"/>
        </w:rPr>
        <w:t xml:space="preserve"> a promover a rescisão do contrato;</w:t>
      </w:r>
    </w:p>
    <w:p w14:paraId="55211E24" w14:textId="65B1DE62" w:rsidR="00DE2884" w:rsidRPr="001B3866" w:rsidRDefault="00117301"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A</w:t>
      </w:r>
      <w:r w:rsidR="00DE2884" w:rsidRPr="001B3866">
        <w:rPr>
          <w:rFonts w:ascii="Arial Narrow" w:hAnsi="Arial Narrow" w:cs="Calibri"/>
          <w:sz w:val="23"/>
          <w:szCs w:val="23"/>
        </w:rPr>
        <w:t>s penalidades de multa decorrentes de fatos diversos serão cons</w:t>
      </w:r>
      <w:r w:rsidR="00966BA7" w:rsidRPr="001B3866">
        <w:rPr>
          <w:rFonts w:ascii="Arial Narrow" w:hAnsi="Arial Narrow" w:cs="Calibri"/>
          <w:sz w:val="23"/>
          <w:szCs w:val="23"/>
        </w:rPr>
        <w:t>ideradas independentes entre si;</w:t>
      </w:r>
    </w:p>
    <w:p w14:paraId="728E2F9F" w14:textId="77777777" w:rsidR="00DE2884" w:rsidRPr="001B3866" w:rsidRDefault="00DE2884"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Suspensão de licitar e impedimento de contratar com o órgão, entidade ou unidade administrativa pela qual a Administração Pública opera e atua concretamente, pelo prazo de até dois anos;</w:t>
      </w:r>
    </w:p>
    <w:p w14:paraId="53C5CE89" w14:textId="77777777" w:rsidR="00DE2884" w:rsidRPr="001B3866" w:rsidRDefault="00DE2884" w:rsidP="0011730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3B16408C" w14:textId="6F9AAD1D" w:rsidR="00AF5BE2" w:rsidRPr="001B3866" w:rsidRDefault="00AF5BE2" w:rsidP="004F083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autoridade competente, na aplicação das sanções, levará em consideração a gravidade da conduta do infrator, o caráter educativo da pena, bem como o dano causado à Administração, observado o princípio da proporcionalidade</w:t>
      </w:r>
      <w:r w:rsidR="00A540D8" w:rsidRPr="001B3866">
        <w:rPr>
          <w:rFonts w:ascii="Arial Narrow" w:hAnsi="Arial Narrow" w:cs="Calibri"/>
          <w:sz w:val="23"/>
          <w:szCs w:val="23"/>
        </w:rPr>
        <w:t>.</w:t>
      </w:r>
    </w:p>
    <w:p w14:paraId="6F5C4752" w14:textId="0F1E36A8" w:rsidR="00DE2884" w:rsidRPr="001B3866" w:rsidRDefault="00DE2884" w:rsidP="004F0835">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Para efeito de aplicação de multas, às infrações são atribuídos graus, de acordo com as tabelas 1 e 2:</w:t>
      </w:r>
    </w:p>
    <w:p w14:paraId="203B9766" w14:textId="77777777" w:rsidR="009D4A71" w:rsidRPr="001B3866" w:rsidRDefault="009D4A71" w:rsidP="003A23E3">
      <w:pPr>
        <w:spacing w:before="120" w:after="120" w:line="276" w:lineRule="auto"/>
        <w:ind w:right="-30"/>
        <w:jc w:val="center"/>
        <w:rPr>
          <w:rFonts w:ascii="Arial" w:hAnsi="Arial" w:cs="Arial"/>
          <w:b/>
          <w:bCs/>
          <w:sz w:val="20"/>
          <w:szCs w:val="20"/>
        </w:rPr>
      </w:pPr>
    </w:p>
    <w:p w14:paraId="4228FE37" w14:textId="77777777" w:rsidR="003A23E3" w:rsidRPr="001B3866" w:rsidRDefault="003A23E3" w:rsidP="003A23E3">
      <w:pPr>
        <w:spacing w:before="120" w:after="120" w:line="276" w:lineRule="auto"/>
        <w:ind w:right="-30"/>
        <w:jc w:val="center"/>
        <w:rPr>
          <w:rFonts w:ascii="Arial" w:hAnsi="Arial" w:cs="Arial"/>
          <w:b/>
          <w:bCs/>
          <w:sz w:val="20"/>
          <w:szCs w:val="20"/>
        </w:rPr>
      </w:pPr>
      <w:r w:rsidRPr="001B3866">
        <w:rPr>
          <w:rFonts w:ascii="Arial" w:hAnsi="Arial" w:cs="Arial"/>
          <w:b/>
          <w:bCs/>
          <w:sz w:val="20"/>
          <w:szCs w:val="20"/>
        </w:rPr>
        <w:t>Tabela 1</w:t>
      </w:r>
    </w:p>
    <w:p w14:paraId="484024FE" w14:textId="5E9E501E" w:rsidR="009D4A71" w:rsidRPr="001B3866" w:rsidRDefault="009D4A71" w:rsidP="003A23E3">
      <w:pPr>
        <w:spacing w:before="120" w:after="120" w:line="276" w:lineRule="auto"/>
        <w:ind w:right="-30"/>
        <w:jc w:val="center"/>
        <w:rPr>
          <w:rFonts w:ascii="Arial" w:hAnsi="Arial" w:cs="Arial"/>
          <w:b/>
          <w:bCs/>
          <w:sz w:val="20"/>
          <w:szCs w:val="20"/>
        </w:rPr>
      </w:pPr>
      <w:r w:rsidRPr="001B3866">
        <w:rPr>
          <w:noProof/>
        </w:rPr>
        <w:drawing>
          <wp:inline distT="0" distB="0" distL="0" distR="0" wp14:anchorId="007535F9" wp14:editId="65468D0E">
            <wp:extent cx="3698240" cy="1739900"/>
            <wp:effectExtent l="0" t="0" r="0" b="0"/>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98240" cy="1739900"/>
                    </a:xfrm>
                    <a:prstGeom prst="rect">
                      <a:avLst/>
                    </a:prstGeom>
                    <a:noFill/>
                    <a:ln>
                      <a:noFill/>
                    </a:ln>
                  </pic:spPr>
                </pic:pic>
              </a:graphicData>
            </a:graphic>
          </wp:inline>
        </w:drawing>
      </w:r>
    </w:p>
    <w:p w14:paraId="7A746D4E" w14:textId="77777777" w:rsidR="009D4A71" w:rsidRPr="001B3866" w:rsidRDefault="009D4A71" w:rsidP="003A23E3">
      <w:pPr>
        <w:suppressAutoHyphens/>
        <w:spacing w:before="120" w:after="120" w:line="276" w:lineRule="auto"/>
        <w:ind w:right="-30"/>
        <w:jc w:val="center"/>
        <w:rPr>
          <w:rFonts w:ascii="Arial" w:eastAsia="Times New Roman" w:hAnsi="Arial" w:cs="Arial"/>
          <w:b/>
          <w:bCs/>
          <w:sz w:val="20"/>
          <w:szCs w:val="20"/>
          <w:lang w:eastAsia="zh-CN"/>
        </w:rPr>
      </w:pPr>
    </w:p>
    <w:p w14:paraId="757312A3" w14:textId="77777777" w:rsidR="003A23E3" w:rsidRPr="001B3866" w:rsidRDefault="003A23E3" w:rsidP="003A23E3">
      <w:pPr>
        <w:suppressAutoHyphens/>
        <w:spacing w:before="120" w:after="120" w:line="276" w:lineRule="auto"/>
        <w:ind w:right="-30"/>
        <w:jc w:val="center"/>
        <w:rPr>
          <w:rFonts w:ascii="Arial" w:eastAsia="Times New Roman" w:hAnsi="Arial" w:cs="Arial"/>
          <w:b/>
          <w:bCs/>
          <w:sz w:val="20"/>
          <w:szCs w:val="20"/>
          <w:lang w:eastAsia="zh-CN"/>
        </w:rPr>
      </w:pPr>
      <w:r w:rsidRPr="001B3866">
        <w:rPr>
          <w:rFonts w:ascii="Arial" w:eastAsia="Times New Roman" w:hAnsi="Arial" w:cs="Arial"/>
          <w:b/>
          <w:bCs/>
          <w:sz w:val="20"/>
          <w:szCs w:val="20"/>
          <w:lang w:eastAsia="zh-CN"/>
        </w:rPr>
        <w:t>Tabela 2</w:t>
      </w:r>
    </w:p>
    <w:p w14:paraId="7C4F8B60" w14:textId="4F6E0A0F" w:rsidR="00072293" w:rsidRPr="001B3866" w:rsidRDefault="009D4A71" w:rsidP="003A23E3">
      <w:pPr>
        <w:suppressAutoHyphens/>
        <w:spacing w:before="120" w:after="120" w:line="276" w:lineRule="auto"/>
        <w:ind w:right="-30"/>
        <w:jc w:val="center"/>
        <w:rPr>
          <w:rFonts w:ascii="Arial" w:eastAsia="Times New Roman" w:hAnsi="Arial" w:cs="Arial"/>
          <w:sz w:val="20"/>
          <w:szCs w:val="20"/>
          <w:lang w:eastAsia="zh-CN"/>
        </w:rPr>
      </w:pPr>
      <w:r w:rsidRPr="001B3866">
        <w:rPr>
          <w:noProof/>
        </w:rPr>
        <w:lastRenderedPageBreak/>
        <w:drawing>
          <wp:inline distT="0" distB="0" distL="0" distR="0" wp14:anchorId="17351B43" wp14:editId="2490209E">
            <wp:extent cx="5985510" cy="3331625"/>
            <wp:effectExtent l="0" t="0" r="0" b="2540"/>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85510" cy="3331625"/>
                    </a:xfrm>
                    <a:prstGeom prst="rect">
                      <a:avLst/>
                    </a:prstGeom>
                    <a:noFill/>
                    <a:ln>
                      <a:noFill/>
                    </a:ln>
                  </pic:spPr>
                </pic:pic>
              </a:graphicData>
            </a:graphic>
          </wp:inline>
        </w:drawing>
      </w:r>
    </w:p>
    <w:p w14:paraId="253FEB88" w14:textId="77777777" w:rsidR="009D4A71" w:rsidRPr="001B3866" w:rsidRDefault="009D4A71" w:rsidP="009D4A71">
      <w:pPr>
        <w:pStyle w:val="PargrafodaLista"/>
        <w:spacing w:line="276" w:lineRule="auto"/>
        <w:ind w:left="716"/>
        <w:jc w:val="both"/>
        <w:rPr>
          <w:rFonts w:ascii="Arial Narrow" w:hAnsi="Arial Narrow" w:cs="Calibri"/>
          <w:sz w:val="23"/>
          <w:szCs w:val="23"/>
        </w:rPr>
      </w:pPr>
    </w:p>
    <w:p w14:paraId="35501BE1" w14:textId="77777777" w:rsidR="003A23E3" w:rsidRPr="001B3866" w:rsidRDefault="003A23E3" w:rsidP="0058784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Também ficam sujeitas às penalidades do art. 87, III e IV da Lei nº 8.666, de 1993, as empresas ou profissionais que:</w:t>
      </w:r>
    </w:p>
    <w:p w14:paraId="5D4A48D3" w14:textId="77777777" w:rsidR="003A23E3" w:rsidRPr="001B3866" w:rsidRDefault="00AC41EF" w:rsidP="009D4A7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Tenham</w:t>
      </w:r>
      <w:r w:rsidR="003A23E3" w:rsidRPr="001B3866">
        <w:rPr>
          <w:rFonts w:ascii="Arial Narrow" w:hAnsi="Arial Narrow" w:cs="Calibri"/>
          <w:sz w:val="23"/>
          <w:szCs w:val="23"/>
        </w:rPr>
        <w:t xml:space="preserve"> sofrido condenação definitiva por praticar, por meio dolosos, fraude fiscal no recolhimento de quaisquer tributos;</w:t>
      </w:r>
    </w:p>
    <w:p w14:paraId="05D8A870" w14:textId="77777777" w:rsidR="003A23E3" w:rsidRPr="001B3866" w:rsidRDefault="00AC41EF" w:rsidP="009D4A7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Tenham</w:t>
      </w:r>
      <w:r w:rsidR="003A23E3" w:rsidRPr="001B3866">
        <w:rPr>
          <w:rFonts w:ascii="Arial Narrow" w:hAnsi="Arial Narrow" w:cs="Calibri"/>
          <w:sz w:val="23"/>
          <w:szCs w:val="23"/>
        </w:rPr>
        <w:t xml:space="preserve"> praticado atos ilícitos visando a frustrar os objetivos da licitação;</w:t>
      </w:r>
    </w:p>
    <w:p w14:paraId="63C285BC" w14:textId="77777777" w:rsidR="003A23E3" w:rsidRPr="001B3866" w:rsidRDefault="00AC41EF" w:rsidP="009D4A71">
      <w:pPr>
        <w:pStyle w:val="PargrafodaLista"/>
        <w:numPr>
          <w:ilvl w:val="2"/>
          <w:numId w:val="8"/>
        </w:numPr>
        <w:spacing w:line="276" w:lineRule="auto"/>
        <w:jc w:val="both"/>
        <w:rPr>
          <w:rFonts w:ascii="Arial Narrow" w:hAnsi="Arial Narrow" w:cs="Calibri"/>
          <w:sz w:val="23"/>
          <w:szCs w:val="23"/>
        </w:rPr>
      </w:pPr>
      <w:r w:rsidRPr="001B3866">
        <w:rPr>
          <w:rFonts w:ascii="Arial Narrow" w:hAnsi="Arial Narrow" w:cs="Calibri"/>
          <w:sz w:val="23"/>
          <w:szCs w:val="23"/>
        </w:rPr>
        <w:t>Demonstrem</w:t>
      </w:r>
      <w:r w:rsidR="003A23E3" w:rsidRPr="001B3866">
        <w:rPr>
          <w:rFonts w:ascii="Arial Narrow" w:hAnsi="Arial Narrow" w:cs="Calibri"/>
          <w:sz w:val="23"/>
          <w:szCs w:val="23"/>
        </w:rPr>
        <w:t xml:space="preserve"> não possuir idoneidade para contratar com a Administração em virtude de atos ilícitos praticados. </w:t>
      </w:r>
    </w:p>
    <w:p w14:paraId="38916E37" w14:textId="75999A7E" w:rsidR="003A23E3" w:rsidRPr="001B3866" w:rsidRDefault="003A23E3" w:rsidP="0058784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Se, durante o processo de aplicação de penalidade, se houver indícios de prática de infração administrativa tipificada pela Lei nº 12.846, de 1º de agosto de 2013, como ato lesivo à </w:t>
      </w:r>
      <w:r w:rsidR="009D4A71" w:rsidRPr="001B3866">
        <w:rPr>
          <w:rFonts w:ascii="Arial Narrow" w:hAnsi="Arial Narrow" w:cs="Calibri"/>
          <w:sz w:val="23"/>
          <w:szCs w:val="23"/>
        </w:rPr>
        <w:t>A</w:t>
      </w:r>
      <w:r w:rsidRPr="001B3866">
        <w:rPr>
          <w:rFonts w:ascii="Arial Narrow" w:hAnsi="Arial Narrow" w:cs="Calibri"/>
          <w:sz w:val="23"/>
          <w:szCs w:val="23"/>
        </w:rPr>
        <w:t xml:space="preserve">dministração </w:t>
      </w:r>
      <w:r w:rsidR="009D4A71" w:rsidRPr="001B3866">
        <w:rPr>
          <w:rFonts w:ascii="Arial Narrow" w:hAnsi="Arial Narrow" w:cs="Calibri"/>
          <w:sz w:val="23"/>
          <w:szCs w:val="23"/>
        </w:rPr>
        <w:t>P</w:t>
      </w:r>
      <w:r w:rsidRPr="001B3866">
        <w:rPr>
          <w:rFonts w:ascii="Arial Narrow" w:hAnsi="Arial Narrow" w:cs="Calibri"/>
          <w:sz w:val="23"/>
          <w:szCs w:val="23"/>
        </w:rPr>
        <w:t>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3E3E038E" w14:textId="3695975E" w:rsidR="003A23E3" w:rsidRPr="001B3866" w:rsidRDefault="003A23E3" w:rsidP="0058784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C1B34AD" w14:textId="1A40AD51" w:rsidR="003A23E3" w:rsidRPr="001B3866" w:rsidRDefault="003A23E3" w:rsidP="0058784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lastRenderedPageBreak/>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6AC0C5BC" w14:textId="570F724C" w:rsidR="003A23E3" w:rsidRPr="001B3866" w:rsidRDefault="003A23E3" w:rsidP="0058784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 aplicação de qualquer das penalidades previstas realizar-se-á em processo administrativo que assegurará o contraditório e a ampla defesa à C</w:t>
      </w:r>
      <w:r w:rsidR="00717E6E" w:rsidRPr="001B3866">
        <w:rPr>
          <w:rFonts w:ascii="Arial Narrow" w:hAnsi="Arial Narrow" w:cs="Calibri"/>
          <w:sz w:val="23"/>
          <w:szCs w:val="23"/>
        </w:rPr>
        <w:t>ontratada</w:t>
      </w:r>
      <w:r w:rsidRPr="001B3866">
        <w:rPr>
          <w:rFonts w:ascii="Arial Narrow" w:hAnsi="Arial Narrow" w:cs="Calibri"/>
          <w:sz w:val="23"/>
          <w:szCs w:val="23"/>
        </w:rPr>
        <w:t>, observando-se o procedimento previsto na Lei nº 8.666, de 1993, e subsidiariamente a Lei nº 9.784, de 1999.</w:t>
      </w:r>
    </w:p>
    <w:p w14:paraId="2FB9D398" w14:textId="694C3D21" w:rsidR="003A23E3" w:rsidRPr="001B3866" w:rsidRDefault="003A23E3" w:rsidP="0058784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As multas devidas e/ou prejuízos causados à Contratante serão deduzidos dos valores a serem pagos</w:t>
      </w:r>
      <w:r w:rsidR="00AF5BE2" w:rsidRPr="001B3866">
        <w:rPr>
          <w:rFonts w:ascii="Arial Narrow" w:hAnsi="Arial Narrow" w:cs="Calibri"/>
          <w:sz w:val="23"/>
          <w:szCs w:val="23"/>
        </w:rPr>
        <w:t xml:space="preserve"> </w:t>
      </w:r>
      <w:r w:rsidR="00BB5698" w:rsidRPr="001B3866">
        <w:rPr>
          <w:rFonts w:ascii="Arial Narrow" w:hAnsi="Arial Narrow" w:cs="Calibri"/>
          <w:sz w:val="23"/>
          <w:szCs w:val="23"/>
        </w:rPr>
        <w:t>por meio das parcelas devidas a contratada, ou seja, suas</w:t>
      </w:r>
      <w:r w:rsidR="00AF5BE2" w:rsidRPr="001B3866">
        <w:rPr>
          <w:rFonts w:ascii="Arial Narrow" w:hAnsi="Arial Narrow" w:cs="Calibri"/>
          <w:sz w:val="23"/>
          <w:szCs w:val="23"/>
        </w:rPr>
        <w:t xml:space="preserve"> medições</w:t>
      </w:r>
      <w:r w:rsidRPr="001B3866">
        <w:rPr>
          <w:rFonts w:ascii="Arial Narrow" w:hAnsi="Arial Narrow" w:cs="Calibri"/>
          <w:sz w:val="23"/>
          <w:szCs w:val="23"/>
        </w:rPr>
        <w:t>, ou recolhidos em favor da União, ou deduzidos da garantia, ou ainda, quando for o caso, serão inscritos na Dívida Ativa da União e cobrados judicialmente.</w:t>
      </w:r>
    </w:p>
    <w:p w14:paraId="2647945D" w14:textId="6C2D748F" w:rsidR="000514CA" w:rsidRPr="001B3866" w:rsidRDefault="000514CA" w:rsidP="0058784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Caso o valor da multa não seja suficiente para cobrir os prejuízos causados pela conduta do licitante, a União ou Entidade poderá cobrar o valor remanescente judicialmente, conforme artigo 419 do Código Civil.</w:t>
      </w:r>
    </w:p>
    <w:p w14:paraId="06F72A3E" w14:textId="77777777" w:rsidR="003A23E3" w:rsidRPr="001B3866" w:rsidRDefault="003A23E3" w:rsidP="0058784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Caso a Contratante determine, a multa deverá ser recolhida no prazo máximo de </w:t>
      </w:r>
      <w:r w:rsidR="00717E6E" w:rsidRPr="001B3866">
        <w:rPr>
          <w:rFonts w:ascii="Arial Narrow" w:hAnsi="Arial Narrow" w:cs="Calibri"/>
          <w:sz w:val="23"/>
          <w:szCs w:val="23"/>
        </w:rPr>
        <w:t>30</w:t>
      </w:r>
      <w:r w:rsidRPr="001B3866">
        <w:rPr>
          <w:rFonts w:ascii="Arial Narrow" w:hAnsi="Arial Narrow" w:cs="Calibri"/>
          <w:sz w:val="23"/>
          <w:szCs w:val="23"/>
        </w:rPr>
        <w:t xml:space="preserve"> (</w:t>
      </w:r>
      <w:r w:rsidR="00717E6E" w:rsidRPr="001B3866">
        <w:rPr>
          <w:rFonts w:ascii="Arial Narrow" w:hAnsi="Arial Narrow" w:cs="Calibri"/>
          <w:sz w:val="23"/>
          <w:szCs w:val="23"/>
        </w:rPr>
        <w:t>trinta)</w:t>
      </w:r>
      <w:r w:rsidRPr="001B3866">
        <w:rPr>
          <w:rFonts w:ascii="Arial Narrow" w:hAnsi="Arial Narrow" w:cs="Calibri"/>
          <w:sz w:val="23"/>
          <w:szCs w:val="23"/>
        </w:rPr>
        <w:t xml:space="preserve"> dias, a contar da data do recebimento da comunicação enviada pela autoridade competente.</w:t>
      </w:r>
    </w:p>
    <w:p w14:paraId="531C3818" w14:textId="77777777" w:rsidR="003A23E3" w:rsidRPr="001B3866" w:rsidRDefault="003A23E3" w:rsidP="0058784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As penalidades serão obrigatoriamente registradas no SICAF.</w:t>
      </w:r>
    </w:p>
    <w:bookmarkEnd w:id="3"/>
    <w:p w14:paraId="7CA0CF50" w14:textId="77777777" w:rsidR="00C7714D" w:rsidRPr="001B3866" w:rsidRDefault="00C7714D" w:rsidP="00E56D4C">
      <w:pPr>
        <w:widowControl w:val="0"/>
        <w:numPr>
          <w:ilvl w:val="0"/>
          <w:numId w:val="8"/>
        </w:numPr>
        <w:shd w:val="clear" w:color="auto" w:fill="A6A6A6" w:themeFill="background1" w:themeFillShade="A6"/>
        <w:spacing w:before="240" w:after="240" w:line="276" w:lineRule="auto"/>
        <w:ind w:right="15"/>
        <w:rPr>
          <w:rFonts w:ascii="Arial Narrow" w:hAnsi="Arial Narrow" w:cs="Calibri"/>
          <w:b/>
          <w:sz w:val="23"/>
          <w:szCs w:val="23"/>
          <w:highlight w:val="darkGray"/>
        </w:rPr>
      </w:pPr>
      <w:r w:rsidRPr="001B3866">
        <w:rPr>
          <w:rFonts w:ascii="Arial Narrow" w:hAnsi="Arial Narrow" w:cs="Calibri"/>
          <w:b/>
          <w:sz w:val="23"/>
          <w:szCs w:val="23"/>
        </w:rPr>
        <w:t>DISPOSIÇÕES FINAIS</w:t>
      </w:r>
    </w:p>
    <w:p w14:paraId="403E2972" w14:textId="19354BE5" w:rsidR="00A11A63" w:rsidRPr="001B3866" w:rsidRDefault="00A11A63" w:rsidP="0058784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Será procedida cuidadosa verificação, por parte da </w:t>
      </w:r>
      <w:r w:rsidR="0019247F" w:rsidRPr="001B3866">
        <w:rPr>
          <w:rFonts w:ascii="Arial Narrow" w:hAnsi="Arial Narrow" w:cs="Calibri"/>
          <w:sz w:val="23"/>
          <w:szCs w:val="23"/>
        </w:rPr>
        <w:t>F</w:t>
      </w:r>
      <w:r w:rsidR="00547D5E" w:rsidRPr="001B3866">
        <w:rPr>
          <w:rFonts w:ascii="Arial Narrow" w:hAnsi="Arial Narrow" w:cs="Calibri"/>
          <w:sz w:val="23"/>
          <w:szCs w:val="23"/>
        </w:rPr>
        <w:t>iscalização</w:t>
      </w:r>
      <w:r w:rsidRPr="001B3866">
        <w:rPr>
          <w:rFonts w:ascii="Arial Narrow" w:hAnsi="Arial Narrow" w:cs="Calibri"/>
          <w:sz w:val="23"/>
          <w:szCs w:val="23"/>
        </w:rPr>
        <w:t>, das perfeitas condições de funcionamento e segurança de todos os serviços executados.</w:t>
      </w:r>
    </w:p>
    <w:p w14:paraId="2BC8DE25" w14:textId="0FAE9986" w:rsidR="00AB19DF" w:rsidRPr="001B3866" w:rsidRDefault="00AB19DF" w:rsidP="0058784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Planilha Orçamento de Referência foi elaborada conforme previsto na IN nº -02 por meio de preenchimento de planilha de formação de custos com base em valores oficiais de referência</w:t>
      </w:r>
      <w:r w:rsidR="009C36D2" w:rsidRPr="001B3866">
        <w:rPr>
          <w:rFonts w:ascii="Arial Narrow" w:hAnsi="Arial Narrow" w:cs="Calibri"/>
          <w:sz w:val="23"/>
          <w:szCs w:val="23"/>
        </w:rPr>
        <w:t xml:space="preserve"> e do Decreto nº 7.983 que estabelece regras e critérios para a elaboração do orçamento de referência de obras públicas e serviços de engenharia</w:t>
      </w:r>
      <w:r w:rsidRPr="001B3866">
        <w:rPr>
          <w:rFonts w:ascii="Arial Narrow" w:hAnsi="Arial Narrow" w:cs="Calibri"/>
          <w:sz w:val="23"/>
          <w:szCs w:val="23"/>
        </w:rPr>
        <w:t>.</w:t>
      </w:r>
    </w:p>
    <w:p w14:paraId="53FF0237" w14:textId="77777777" w:rsidR="00AB19DF" w:rsidRPr="001B3866" w:rsidRDefault="00AB19DF" w:rsidP="00587848">
      <w:pPr>
        <w:pStyle w:val="PargrafodaLista"/>
        <w:numPr>
          <w:ilvl w:val="1"/>
          <w:numId w:val="8"/>
        </w:numPr>
        <w:spacing w:line="276" w:lineRule="auto"/>
        <w:jc w:val="both"/>
        <w:rPr>
          <w:rFonts w:ascii="Arial Narrow" w:hAnsi="Arial Narrow" w:cs="Calibri"/>
          <w:sz w:val="23"/>
          <w:szCs w:val="23"/>
        </w:rPr>
      </w:pPr>
      <w:r w:rsidRPr="001B3866">
        <w:rPr>
          <w:rFonts w:ascii="Arial Narrow" w:hAnsi="Arial Narrow" w:cs="Calibri"/>
          <w:sz w:val="23"/>
          <w:szCs w:val="23"/>
        </w:rPr>
        <w:t xml:space="preserve">Será utilizado como referência técnica </w:t>
      </w:r>
      <w:r w:rsidR="00717E6E" w:rsidRPr="001B3866">
        <w:rPr>
          <w:rFonts w:ascii="Arial Narrow" w:hAnsi="Arial Narrow" w:cs="Calibri"/>
          <w:sz w:val="23"/>
          <w:szCs w:val="23"/>
        </w:rPr>
        <w:t xml:space="preserve">a </w:t>
      </w:r>
      <w:r w:rsidRPr="001B3866">
        <w:rPr>
          <w:rFonts w:ascii="Arial Narrow" w:hAnsi="Arial Narrow" w:cs="Calibri"/>
          <w:sz w:val="23"/>
          <w:szCs w:val="23"/>
        </w:rPr>
        <w:t>tabela SINAPI e a tabela do ORSE, nos itens que não houver nas demais fontes indicadas.</w:t>
      </w:r>
    </w:p>
    <w:p w14:paraId="7904CA79" w14:textId="48BCED32" w:rsidR="00A11A63" w:rsidRPr="00AE6946" w:rsidRDefault="00CD2667" w:rsidP="00587848">
      <w:pPr>
        <w:pStyle w:val="PargrafodaLista"/>
        <w:numPr>
          <w:ilvl w:val="1"/>
          <w:numId w:val="8"/>
        </w:numPr>
        <w:spacing w:line="276" w:lineRule="auto"/>
        <w:jc w:val="both"/>
        <w:rPr>
          <w:rFonts w:ascii="Arial Narrow" w:hAnsi="Arial Narrow" w:cs="Calibri"/>
          <w:b/>
          <w:bCs/>
          <w:sz w:val="23"/>
          <w:szCs w:val="23"/>
        </w:rPr>
      </w:pPr>
      <w:r w:rsidRPr="00AE6946">
        <w:rPr>
          <w:rFonts w:ascii="Arial Narrow" w:hAnsi="Arial Narrow" w:cs="Calibri"/>
          <w:b/>
          <w:bCs/>
          <w:sz w:val="23"/>
          <w:szCs w:val="23"/>
        </w:rPr>
        <w:t xml:space="preserve">Em caso de dúvidas, </w:t>
      </w:r>
      <w:r w:rsidR="00AE6946" w:rsidRPr="00AE6946">
        <w:rPr>
          <w:rFonts w:ascii="Arial Narrow" w:hAnsi="Arial Narrow" w:cs="Calibri"/>
          <w:b/>
          <w:bCs/>
          <w:sz w:val="23"/>
          <w:szCs w:val="23"/>
        </w:rPr>
        <w:t xml:space="preserve">entrar em contato pelos e-mails </w:t>
      </w:r>
      <w:hyperlink r:id="rId18" w:history="1">
        <w:r w:rsidR="00AE6946" w:rsidRPr="00AE6946">
          <w:rPr>
            <w:rStyle w:val="Hyperlink"/>
            <w:rFonts w:ascii="Arial Narrow" w:hAnsi="Arial Narrow" w:cs="Calibri"/>
            <w:b/>
            <w:bCs/>
            <w:color w:val="auto"/>
            <w:sz w:val="23"/>
            <w:szCs w:val="23"/>
            <w:highlight w:val="yellow"/>
            <w:u w:val="none"/>
          </w:rPr>
          <w:t>cppo.sumai@ufba.br</w:t>
        </w:r>
      </w:hyperlink>
      <w:r w:rsidR="00BB3B38">
        <w:rPr>
          <w:rStyle w:val="Hyperlink"/>
          <w:rFonts w:ascii="Arial Narrow" w:hAnsi="Arial Narrow" w:cs="Calibri"/>
          <w:b/>
          <w:bCs/>
          <w:color w:val="auto"/>
          <w:sz w:val="23"/>
          <w:szCs w:val="23"/>
          <w:u w:val="none"/>
        </w:rPr>
        <w:t xml:space="preserve">, </w:t>
      </w:r>
      <w:r w:rsidR="00BB3B38" w:rsidRPr="00BB3B38">
        <w:rPr>
          <w:rStyle w:val="Hyperlink"/>
          <w:rFonts w:ascii="Arial Narrow" w:hAnsi="Arial Narrow" w:cs="Calibri"/>
          <w:b/>
          <w:bCs/>
          <w:color w:val="auto"/>
          <w:sz w:val="23"/>
          <w:szCs w:val="23"/>
          <w:highlight w:val="yellow"/>
          <w:u w:val="none"/>
        </w:rPr>
        <w:t>marpin@ufba.br</w:t>
      </w:r>
      <w:r w:rsidR="00AE6946" w:rsidRPr="00AE6946">
        <w:rPr>
          <w:rFonts w:ascii="Arial Narrow" w:hAnsi="Arial Narrow" w:cs="Calibri"/>
          <w:b/>
          <w:bCs/>
          <w:sz w:val="23"/>
          <w:szCs w:val="23"/>
        </w:rPr>
        <w:t xml:space="preserve"> e </w:t>
      </w:r>
      <w:r w:rsidR="00AE6946" w:rsidRPr="00AE6946">
        <w:rPr>
          <w:rFonts w:ascii="Arial Narrow" w:hAnsi="Arial Narrow" w:cs="Calibri"/>
          <w:b/>
          <w:bCs/>
          <w:sz w:val="23"/>
          <w:szCs w:val="23"/>
          <w:highlight w:val="yellow"/>
        </w:rPr>
        <w:t>ngl</w:t>
      </w:r>
      <w:r w:rsidR="00AE6946">
        <w:rPr>
          <w:rFonts w:ascii="Arial Narrow" w:hAnsi="Arial Narrow" w:cs="Calibri"/>
          <w:b/>
          <w:bCs/>
          <w:sz w:val="23"/>
          <w:szCs w:val="23"/>
          <w:highlight w:val="yellow"/>
        </w:rPr>
        <w:t>@</w:t>
      </w:r>
      <w:r w:rsidR="00AE6946" w:rsidRPr="00AE6946">
        <w:rPr>
          <w:rFonts w:ascii="Arial Narrow" w:hAnsi="Arial Narrow" w:cs="Calibri"/>
          <w:b/>
          <w:bCs/>
          <w:sz w:val="23"/>
          <w:szCs w:val="23"/>
          <w:highlight w:val="yellow"/>
        </w:rPr>
        <w:t>ufba.br</w:t>
      </w:r>
      <w:r w:rsidRPr="00AE6946">
        <w:rPr>
          <w:rFonts w:ascii="Arial Narrow" w:hAnsi="Arial Narrow" w:cs="Calibri"/>
          <w:b/>
          <w:bCs/>
          <w:sz w:val="23"/>
          <w:szCs w:val="23"/>
        </w:rPr>
        <w:t>.</w:t>
      </w:r>
    </w:p>
    <w:p w14:paraId="29FD5901" w14:textId="77777777" w:rsidR="00CD2667" w:rsidRPr="001B3866" w:rsidRDefault="00CD2667" w:rsidP="00CD2667">
      <w:pPr>
        <w:pStyle w:val="PargrafodaLista"/>
        <w:spacing w:line="276" w:lineRule="auto"/>
        <w:ind w:left="716"/>
        <w:jc w:val="both"/>
        <w:rPr>
          <w:rFonts w:ascii="Arial Narrow" w:hAnsi="Arial Narrow" w:cs="Calibri"/>
          <w:sz w:val="23"/>
          <w:szCs w:val="23"/>
          <w:highlight w:val="green"/>
        </w:rPr>
      </w:pPr>
    </w:p>
    <w:p w14:paraId="7C10B0D4" w14:textId="2B7E5E88" w:rsidR="00B470C1" w:rsidRPr="001B3866" w:rsidRDefault="00857B35" w:rsidP="00AC363A">
      <w:pPr>
        <w:pStyle w:val="PargrafodaLista"/>
        <w:widowControl w:val="0"/>
        <w:numPr>
          <w:ilvl w:val="0"/>
          <w:numId w:val="8"/>
        </w:numPr>
        <w:shd w:val="clear" w:color="auto" w:fill="A6A6A6" w:themeFill="background1" w:themeFillShade="A6"/>
        <w:spacing w:before="240" w:after="240" w:line="276" w:lineRule="auto"/>
        <w:ind w:right="15"/>
        <w:jc w:val="both"/>
        <w:rPr>
          <w:rFonts w:ascii="Arial Narrow" w:hAnsi="Arial Narrow" w:cs="Calibri"/>
          <w:b/>
          <w:sz w:val="23"/>
          <w:szCs w:val="23"/>
          <w:highlight w:val="darkGray"/>
        </w:rPr>
      </w:pPr>
      <w:r w:rsidRPr="001B3866">
        <w:rPr>
          <w:rFonts w:ascii="Arial Narrow" w:hAnsi="Arial Narrow" w:cs="Calibri"/>
          <w:sz w:val="23"/>
          <w:szCs w:val="23"/>
        </w:rPr>
        <w:t>.</w:t>
      </w:r>
      <w:r w:rsidR="00B470C1" w:rsidRPr="001B3866">
        <w:rPr>
          <w:rFonts w:ascii="Arial Narrow" w:hAnsi="Arial Narrow" w:cs="Calibri"/>
          <w:sz w:val="23"/>
          <w:szCs w:val="23"/>
        </w:rPr>
        <w:t xml:space="preserve"> </w:t>
      </w:r>
      <w:r w:rsidR="00B470C1" w:rsidRPr="001B3866">
        <w:rPr>
          <w:rFonts w:ascii="Arial Narrow" w:hAnsi="Arial Narrow" w:cs="Calibri"/>
          <w:b/>
          <w:sz w:val="23"/>
          <w:szCs w:val="23"/>
        </w:rPr>
        <w:t>RESPONSÁVEL PELA ELABORAÇÃO DO TERMO DE REFERÊNCIA</w:t>
      </w:r>
    </w:p>
    <w:p w14:paraId="34C145EA" w14:textId="77777777" w:rsidR="00CD2667" w:rsidRPr="001B3866" w:rsidRDefault="00CD2667" w:rsidP="008F1D77">
      <w:pPr>
        <w:pStyle w:val="PargrafodaLista"/>
        <w:widowControl w:val="0"/>
        <w:tabs>
          <w:tab w:val="left" w:pos="960"/>
        </w:tabs>
        <w:spacing w:before="240" w:after="240" w:line="276" w:lineRule="auto"/>
        <w:ind w:left="360" w:right="15"/>
        <w:jc w:val="both"/>
        <w:rPr>
          <w:rFonts w:ascii="Arial Narrow" w:hAnsi="Arial Narrow" w:cs="Calibri"/>
          <w:sz w:val="23"/>
          <w:szCs w:val="23"/>
          <w:lang w:eastAsia="ar-SA"/>
        </w:rPr>
      </w:pPr>
    </w:p>
    <w:p w14:paraId="275CA6FC" w14:textId="11D60984" w:rsidR="006217A2" w:rsidRPr="001B3866" w:rsidRDefault="00B470C1" w:rsidP="008F1D77">
      <w:pPr>
        <w:pStyle w:val="PargrafodaLista"/>
        <w:widowControl w:val="0"/>
        <w:tabs>
          <w:tab w:val="left" w:pos="960"/>
        </w:tabs>
        <w:spacing w:before="240" w:after="240" w:line="276" w:lineRule="auto"/>
        <w:ind w:left="360" w:right="15"/>
        <w:jc w:val="both"/>
        <w:rPr>
          <w:rFonts w:ascii="Arial Narrow" w:hAnsi="Arial Narrow" w:cs="Calibri"/>
          <w:sz w:val="23"/>
          <w:szCs w:val="23"/>
          <w:lang w:eastAsia="ar-SA"/>
        </w:rPr>
      </w:pPr>
      <w:r w:rsidRPr="001B3866">
        <w:rPr>
          <w:rFonts w:ascii="Arial Narrow" w:hAnsi="Arial Narrow" w:cs="Calibri"/>
          <w:sz w:val="23"/>
          <w:szCs w:val="23"/>
          <w:lang w:eastAsia="ar-SA"/>
        </w:rPr>
        <w:t xml:space="preserve">Salvador, </w:t>
      </w:r>
      <w:r w:rsidR="008231FE" w:rsidRPr="001B3866">
        <w:rPr>
          <w:rFonts w:ascii="Arial Narrow" w:hAnsi="Arial Narrow" w:cs="Calibri"/>
          <w:sz w:val="23"/>
          <w:szCs w:val="23"/>
          <w:lang w:eastAsia="ar-SA"/>
        </w:rPr>
        <w:t>21 de abril de 2020</w:t>
      </w:r>
    </w:p>
    <w:p w14:paraId="23F1767D" w14:textId="77777777" w:rsidR="00E36962" w:rsidRPr="001B3866" w:rsidRDefault="00E36962" w:rsidP="00D1139B">
      <w:pPr>
        <w:tabs>
          <w:tab w:val="left" w:pos="5670"/>
        </w:tabs>
        <w:spacing w:line="276" w:lineRule="auto"/>
        <w:ind w:left="357"/>
        <w:jc w:val="both"/>
        <w:rPr>
          <w:rFonts w:ascii="Arial Narrow" w:hAnsi="Arial Narrow" w:cs="Calibri"/>
          <w:b/>
          <w:sz w:val="23"/>
          <w:szCs w:val="23"/>
          <w:lang w:eastAsia="ar-SA"/>
        </w:rPr>
      </w:pPr>
    </w:p>
    <w:p w14:paraId="015B6910" w14:textId="77777777" w:rsidR="004B37D8" w:rsidRPr="001B3866" w:rsidRDefault="007E6475" w:rsidP="008F1D77">
      <w:pPr>
        <w:pStyle w:val="PargrafodaLista"/>
        <w:tabs>
          <w:tab w:val="left" w:pos="5670"/>
        </w:tabs>
        <w:spacing w:line="276" w:lineRule="auto"/>
        <w:ind w:left="360"/>
        <w:jc w:val="both"/>
        <w:rPr>
          <w:rFonts w:ascii="Arial Narrow" w:hAnsi="Arial Narrow" w:cs="Calibri"/>
          <w:b/>
          <w:sz w:val="23"/>
          <w:szCs w:val="23"/>
          <w:lang w:eastAsia="ar-SA"/>
        </w:rPr>
      </w:pPr>
      <w:r w:rsidRPr="001B3866">
        <w:rPr>
          <w:rFonts w:ascii="Arial Narrow" w:hAnsi="Arial Narrow" w:cs="Calibri"/>
          <w:b/>
          <w:sz w:val="23"/>
          <w:szCs w:val="23"/>
          <w:lang w:eastAsia="ar-SA"/>
        </w:rPr>
        <w:t>Arq. Márcia Pinheiro</w:t>
      </w:r>
      <w:r w:rsidR="00D1139B" w:rsidRPr="001B3866">
        <w:rPr>
          <w:rFonts w:ascii="Arial Narrow" w:hAnsi="Arial Narrow" w:cs="Calibri"/>
          <w:b/>
          <w:sz w:val="23"/>
          <w:szCs w:val="23"/>
          <w:lang w:eastAsia="ar-SA"/>
        </w:rPr>
        <w:tab/>
      </w:r>
    </w:p>
    <w:p w14:paraId="2ADA4183" w14:textId="77777777" w:rsidR="004B37D8" w:rsidRPr="001B3866" w:rsidRDefault="004B37D8" w:rsidP="008F1D77">
      <w:pPr>
        <w:pStyle w:val="PargrafodaLista"/>
        <w:spacing w:line="276" w:lineRule="auto"/>
        <w:ind w:left="360"/>
        <w:jc w:val="both"/>
        <w:rPr>
          <w:rFonts w:ascii="Arial Narrow" w:hAnsi="Arial Narrow" w:cs="Calibri"/>
          <w:sz w:val="18"/>
          <w:szCs w:val="18"/>
          <w:lang w:eastAsia="ar-SA"/>
        </w:rPr>
      </w:pPr>
      <w:r w:rsidRPr="001B3866">
        <w:rPr>
          <w:rFonts w:ascii="Arial Narrow" w:hAnsi="Arial Narrow" w:cs="Calibri"/>
          <w:sz w:val="18"/>
          <w:szCs w:val="18"/>
          <w:lang w:eastAsia="ar-SA"/>
        </w:rPr>
        <w:t xml:space="preserve">Matrícula </w:t>
      </w:r>
      <w:r w:rsidR="005B33A9" w:rsidRPr="001B3866">
        <w:rPr>
          <w:rFonts w:ascii="Arial Narrow" w:hAnsi="Arial Narrow" w:cs="Calibri"/>
          <w:sz w:val="18"/>
          <w:szCs w:val="18"/>
          <w:lang w:eastAsia="ar-SA"/>
        </w:rPr>
        <w:t xml:space="preserve">SIAPE nº </w:t>
      </w:r>
      <w:r w:rsidR="007E6475" w:rsidRPr="001B3866">
        <w:rPr>
          <w:rFonts w:ascii="Arial Narrow" w:hAnsi="Arial Narrow" w:cs="Arial"/>
          <w:sz w:val="18"/>
          <w:szCs w:val="18"/>
        </w:rPr>
        <w:t>0282394</w:t>
      </w:r>
      <w:r w:rsidR="00246268" w:rsidRPr="001B3866">
        <w:rPr>
          <w:rFonts w:ascii="Arial Narrow" w:hAnsi="Arial Narrow" w:cs="Arial"/>
          <w:sz w:val="18"/>
          <w:szCs w:val="18"/>
        </w:rPr>
        <w:t>6</w:t>
      </w:r>
    </w:p>
    <w:p w14:paraId="121008FF" w14:textId="77777777" w:rsidR="004B37D8" w:rsidRPr="001B3866" w:rsidRDefault="007E6475" w:rsidP="008F1D77">
      <w:pPr>
        <w:pStyle w:val="PargrafodaLista"/>
        <w:spacing w:line="276" w:lineRule="auto"/>
        <w:ind w:left="360"/>
        <w:jc w:val="both"/>
        <w:rPr>
          <w:rFonts w:ascii="Arial Narrow" w:hAnsi="Arial Narrow" w:cs="Calibri"/>
          <w:sz w:val="18"/>
          <w:szCs w:val="18"/>
          <w:lang w:eastAsia="ar-SA"/>
        </w:rPr>
      </w:pPr>
      <w:r w:rsidRPr="001B3866">
        <w:rPr>
          <w:rFonts w:ascii="Arial Narrow" w:hAnsi="Arial Narrow" w:cs="Calibri"/>
          <w:sz w:val="18"/>
          <w:szCs w:val="18"/>
          <w:lang w:eastAsia="ar-SA"/>
        </w:rPr>
        <w:t>CAU A21359-4</w:t>
      </w:r>
    </w:p>
    <w:p w14:paraId="562EA154" w14:textId="7E587DB1" w:rsidR="008231FE" w:rsidRPr="001B3866" w:rsidRDefault="008231FE" w:rsidP="008231FE">
      <w:pPr>
        <w:widowControl w:val="0"/>
        <w:numPr>
          <w:ilvl w:val="0"/>
          <w:numId w:val="8"/>
        </w:numPr>
        <w:shd w:val="clear" w:color="auto" w:fill="A6A6A6" w:themeFill="background1" w:themeFillShade="A6"/>
        <w:spacing w:before="240" w:after="240" w:line="276" w:lineRule="auto"/>
        <w:ind w:right="15"/>
        <w:rPr>
          <w:rFonts w:ascii="Arial Narrow" w:hAnsi="Arial Narrow" w:cs="Calibri"/>
          <w:b/>
          <w:sz w:val="23"/>
          <w:szCs w:val="23"/>
          <w:highlight w:val="darkGray"/>
        </w:rPr>
      </w:pPr>
      <w:r w:rsidRPr="001B3866">
        <w:rPr>
          <w:rFonts w:ascii="Arial Narrow" w:hAnsi="Arial Narrow" w:cs="Calibri"/>
          <w:b/>
          <w:sz w:val="23"/>
          <w:szCs w:val="23"/>
        </w:rPr>
        <w:lastRenderedPageBreak/>
        <w:t>RESPONSÁVEL PELA REVISÃO DO TERMO DE REFERÊNCIA</w:t>
      </w:r>
    </w:p>
    <w:p w14:paraId="2F6A86D3" w14:textId="3A4A6FF9" w:rsidR="008231FE" w:rsidRPr="001B3866" w:rsidRDefault="008231FE" w:rsidP="008231FE">
      <w:pPr>
        <w:widowControl w:val="0"/>
        <w:tabs>
          <w:tab w:val="left" w:pos="960"/>
        </w:tabs>
        <w:spacing w:before="240" w:after="240" w:line="276" w:lineRule="auto"/>
        <w:ind w:right="15"/>
        <w:jc w:val="both"/>
        <w:rPr>
          <w:rFonts w:ascii="Arial Narrow" w:hAnsi="Arial Narrow" w:cs="Calibri"/>
          <w:sz w:val="23"/>
          <w:szCs w:val="23"/>
          <w:lang w:eastAsia="ar-SA"/>
        </w:rPr>
      </w:pPr>
      <w:r w:rsidRPr="001B3866">
        <w:rPr>
          <w:rFonts w:ascii="Arial Narrow" w:hAnsi="Arial Narrow" w:cs="Calibri"/>
          <w:sz w:val="23"/>
          <w:szCs w:val="23"/>
          <w:lang w:eastAsia="ar-SA"/>
        </w:rPr>
        <w:t>Salvador, 2</w:t>
      </w:r>
      <w:r w:rsidR="00587848" w:rsidRPr="001B3866">
        <w:rPr>
          <w:rFonts w:ascii="Arial Narrow" w:hAnsi="Arial Narrow" w:cs="Calibri"/>
          <w:sz w:val="23"/>
          <w:szCs w:val="23"/>
          <w:lang w:eastAsia="ar-SA"/>
        </w:rPr>
        <w:t>5</w:t>
      </w:r>
      <w:r w:rsidRPr="001B3866">
        <w:rPr>
          <w:rFonts w:ascii="Arial Narrow" w:hAnsi="Arial Narrow" w:cs="Calibri"/>
          <w:sz w:val="23"/>
          <w:szCs w:val="23"/>
          <w:lang w:eastAsia="ar-SA"/>
        </w:rPr>
        <w:t xml:space="preserve"> de abril de 2020</w:t>
      </w:r>
    </w:p>
    <w:p w14:paraId="1BE67367" w14:textId="77777777" w:rsidR="00587848" w:rsidRPr="001B3866" w:rsidRDefault="00587848" w:rsidP="00587848">
      <w:pPr>
        <w:tabs>
          <w:tab w:val="left" w:pos="5670"/>
        </w:tabs>
        <w:spacing w:line="276" w:lineRule="auto"/>
        <w:ind w:left="357"/>
        <w:jc w:val="both"/>
        <w:rPr>
          <w:rFonts w:ascii="Arial Narrow" w:hAnsi="Arial Narrow" w:cs="Calibri"/>
          <w:b/>
          <w:sz w:val="23"/>
          <w:szCs w:val="23"/>
          <w:lang w:eastAsia="ar-SA"/>
        </w:rPr>
      </w:pPr>
    </w:p>
    <w:p w14:paraId="72E606AA" w14:textId="69183676" w:rsidR="00587848" w:rsidRPr="001B3866" w:rsidRDefault="00587848" w:rsidP="00587848">
      <w:pPr>
        <w:pStyle w:val="PargrafodaLista"/>
        <w:tabs>
          <w:tab w:val="left" w:pos="5670"/>
        </w:tabs>
        <w:spacing w:line="276" w:lineRule="auto"/>
        <w:ind w:left="360"/>
        <w:jc w:val="both"/>
        <w:rPr>
          <w:rFonts w:ascii="Arial Narrow" w:hAnsi="Arial Narrow" w:cs="Calibri"/>
          <w:b/>
          <w:sz w:val="23"/>
          <w:szCs w:val="23"/>
          <w:lang w:eastAsia="ar-SA"/>
        </w:rPr>
      </w:pPr>
      <w:r w:rsidRPr="001B3866">
        <w:rPr>
          <w:rFonts w:ascii="Arial Narrow" w:hAnsi="Arial Narrow" w:cs="Calibri"/>
          <w:b/>
          <w:sz w:val="23"/>
          <w:szCs w:val="23"/>
          <w:lang w:eastAsia="ar-SA"/>
        </w:rPr>
        <w:t>Eng. Civil Marco Antônio L. Oliveira</w:t>
      </w:r>
    </w:p>
    <w:p w14:paraId="7D9A9633" w14:textId="60EE3205" w:rsidR="00587848" w:rsidRPr="001B3866" w:rsidRDefault="00587848" w:rsidP="00587848">
      <w:pPr>
        <w:pStyle w:val="PargrafodaLista"/>
        <w:spacing w:line="276" w:lineRule="auto"/>
        <w:ind w:left="360"/>
        <w:jc w:val="both"/>
        <w:rPr>
          <w:rFonts w:ascii="Arial Narrow" w:hAnsi="Arial Narrow" w:cs="Calibri"/>
          <w:sz w:val="18"/>
          <w:szCs w:val="18"/>
          <w:lang w:eastAsia="ar-SA"/>
        </w:rPr>
      </w:pPr>
      <w:r w:rsidRPr="001B3866">
        <w:rPr>
          <w:rFonts w:ascii="Arial Narrow" w:hAnsi="Arial Narrow" w:cs="Calibri"/>
          <w:sz w:val="18"/>
          <w:szCs w:val="18"/>
          <w:lang w:eastAsia="ar-SA"/>
        </w:rPr>
        <w:t xml:space="preserve">Matrícula SIAPE nº </w:t>
      </w:r>
      <w:r w:rsidRPr="001B3866">
        <w:rPr>
          <w:rFonts w:ascii="Arial Narrow" w:hAnsi="Arial Narrow" w:cs="Arial"/>
          <w:sz w:val="18"/>
          <w:szCs w:val="18"/>
        </w:rPr>
        <w:t>0285177</w:t>
      </w:r>
    </w:p>
    <w:p w14:paraId="2E8118B1" w14:textId="1DFBB957" w:rsidR="00587848" w:rsidRPr="001B3866" w:rsidRDefault="00587848" w:rsidP="00587848">
      <w:pPr>
        <w:pStyle w:val="PargrafodaLista"/>
        <w:spacing w:line="276" w:lineRule="auto"/>
        <w:ind w:left="360"/>
        <w:jc w:val="both"/>
        <w:rPr>
          <w:rFonts w:ascii="Arial Narrow" w:hAnsi="Arial Narrow" w:cs="Calibri"/>
          <w:sz w:val="18"/>
          <w:szCs w:val="18"/>
          <w:lang w:eastAsia="ar-SA"/>
        </w:rPr>
      </w:pPr>
      <w:r w:rsidRPr="001B3866">
        <w:rPr>
          <w:rFonts w:ascii="Arial Narrow" w:hAnsi="Arial Narrow" w:cs="Calibri"/>
          <w:sz w:val="18"/>
          <w:szCs w:val="18"/>
          <w:lang w:eastAsia="ar-SA"/>
        </w:rPr>
        <w:t>CREA-BA 28.351-D</w:t>
      </w:r>
    </w:p>
    <w:p w14:paraId="38F8077A" w14:textId="77777777" w:rsidR="00587848" w:rsidRPr="001B3866" w:rsidRDefault="00587848" w:rsidP="00587848">
      <w:pPr>
        <w:rPr>
          <w:rFonts w:ascii="Arial Narrow" w:hAnsi="Arial Narrow" w:cs="Calibri"/>
          <w:b/>
          <w:sz w:val="23"/>
          <w:szCs w:val="23"/>
          <w:lang w:eastAsia="ar-SA"/>
        </w:rPr>
      </w:pPr>
      <w:r w:rsidRPr="001B3866">
        <w:rPr>
          <w:rFonts w:ascii="Arial Narrow" w:hAnsi="Arial Narrow" w:cs="Calibri"/>
          <w:b/>
          <w:sz w:val="23"/>
          <w:szCs w:val="23"/>
          <w:lang w:eastAsia="ar-SA"/>
        </w:rPr>
        <w:br w:type="page"/>
      </w:r>
    </w:p>
    <w:p w14:paraId="266EF7E1" w14:textId="5DD77B11" w:rsidR="008F3E73" w:rsidRPr="001B3866" w:rsidRDefault="008F3E73" w:rsidP="008F3E73">
      <w:pPr>
        <w:jc w:val="center"/>
        <w:rPr>
          <w:rFonts w:ascii="Arial Narrow" w:hAnsi="Arial Narrow" w:cs="Calibri"/>
          <w:b/>
          <w:sz w:val="23"/>
          <w:szCs w:val="23"/>
          <w:lang w:eastAsia="ar-SA"/>
        </w:rPr>
      </w:pPr>
    </w:p>
    <w:p w14:paraId="0A2836B4" w14:textId="77777777" w:rsidR="008F3E73" w:rsidRPr="001B3866" w:rsidRDefault="008F3E73" w:rsidP="008F3E73">
      <w:pPr>
        <w:jc w:val="center"/>
        <w:rPr>
          <w:rFonts w:ascii="Arial Narrow" w:hAnsi="Arial Narrow" w:cs="Calibri"/>
          <w:b/>
          <w:sz w:val="23"/>
          <w:szCs w:val="23"/>
          <w:lang w:eastAsia="ar-SA"/>
        </w:rPr>
      </w:pPr>
    </w:p>
    <w:p w14:paraId="43C74133" w14:textId="77777777" w:rsidR="008F3E73" w:rsidRPr="001B3866" w:rsidRDefault="008F3E73" w:rsidP="008F3E73">
      <w:pPr>
        <w:jc w:val="center"/>
        <w:rPr>
          <w:rFonts w:ascii="Arial Narrow" w:hAnsi="Arial Narrow" w:cs="Calibri"/>
          <w:b/>
          <w:sz w:val="23"/>
          <w:szCs w:val="23"/>
          <w:lang w:eastAsia="ar-SA"/>
        </w:rPr>
      </w:pPr>
    </w:p>
    <w:p w14:paraId="4E1D2901" w14:textId="77777777" w:rsidR="008F3E73" w:rsidRPr="001B3866" w:rsidRDefault="008F3E73" w:rsidP="008F3E73">
      <w:pPr>
        <w:jc w:val="center"/>
        <w:rPr>
          <w:rFonts w:ascii="Arial Narrow" w:hAnsi="Arial Narrow" w:cs="Calibri"/>
          <w:b/>
          <w:sz w:val="23"/>
          <w:szCs w:val="23"/>
          <w:lang w:eastAsia="ar-SA"/>
        </w:rPr>
      </w:pPr>
    </w:p>
    <w:p w14:paraId="4FBADF48" w14:textId="77777777" w:rsidR="008F3E73" w:rsidRPr="001B3866" w:rsidRDefault="008F3E73" w:rsidP="008F3E73">
      <w:pPr>
        <w:jc w:val="center"/>
        <w:rPr>
          <w:rFonts w:ascii="Arial Narrow" w:hAnsi="Arial Narrow" w:cs="Calibri"/>
          <w:b/>
          <w:sz w:val="23"/>
          <w:szCs w:val="23"/>
          <w:lang w:eastAsia="ar-SA"/>
        </w:rPr>
      </w:pPr>
    </w:p>
    <w:p w14:paraId="4F14B7C7" w14:textId="77777777" w:rsidR="008F3E73" w:rsidRPr="001B3866" w:rsidRDefault="008F3E73" w:rsidP="008F3E73">
      <w:pPr>
        <w:jc w:val="center"/>
        <w:rPr>
          <w:rFonts w:ascii="Arial Narrow" w:hAnsi="Arial Narrow" w:cs="Calibri"/>
          <w:b/>
          <w:sz w:val="23"/>
          <w:szCs w:val="23"/>
          <w:lang w:eastAsia="ar-SA"/>
        </w:rPr>
      </w:pPr>
    </w:p>
    <w:p w14:paraId="68DB3956" w14:textId="77777777" w:rsidR="008F3E73" w:rsidRPr="001B3866" w:rsidRDefault="008F3E73" w:rsidP="008F3E73">
      <w:pPr>
        <w:jc w:val="center"/>
        <w:rPr>
          <w:rFonts w:ascii="Arial Narrow" w:hAnsi="Arial Narrow" w:cs="Calibri"/>
          <w:b/>
          <w:sz w:val="23"/>
          <w:szCs w:val="23"/>
          <w:lang w:eastAsia="ar-SA"/>
        </w:rPr>
      </w:pPr>
    </w:p>
    <w:p w14:paraId="3D339599" w14:textId="77777777" w:rsidR="008F3E73" w:rsidRPr="001B3866" w:rsidRDefault="008F3E73" w:rsidP="008F3E73">
      <w:pPr>
        <w:jc w:val="center"/>
        <w:rPr>
          <w:rFonts w:ascii="Arial Narrow" w:hAnsi="Arial Narrow" w:cs="Calibri"/>
          <w:b/>
          <w:sz w:val="23"/>
          <w:szCs w:val="23"/>
          <w:lang w:eastAsia="ar-SA"/>
        </w:rPr>
      </w:pPr>
    </w:p>
    <w:p w14:paraId="7EFEE3FF" w14:textId="77777777" w:rsidR="008F3E73" w:rsidRPr="001B3866" w:rsidRDefault="008F3E73" w:rsidP="008F3E73">
      <w:pPr>
        <w:jc w:val="center"/>
        <w:rPr>
          <w:rFonts w:ascii="Arial Narrow" w:hAnsi="Arial Narrow" w:cs="Calibri"/>
          <w:b/>
          <w:sz w:val="23"/>
          <w:szCs w:val="23"/>
          <w:lang w:eastAsia="ar-SA"/>
        </w:rPr>
      </w:pPr>
    </w:p>
    <w:p w14:paraId="137DB08A" w14:textId="77777777" w:rsidR="008F3E73" w:rsidRPr="001B3866" w:rsidRDefault="008F3E73" w:rsidP="008F3E73">
      <w:pPr>
        <w:jc w:val="center"/>
        <w:rPr>
          <w:rFonts w:ascii="Arial Narrow" w:hAnsi="Arial Narrow" w:cs="Calibri"/>
          <w:b/>
          <w:sz w:val="23"/>
          <w:szCs w:val="23"/>
          <w:lang w:eastAsia="ar-SA"/>
        </w:rPr>
      </w:pPr>
    </w:p>
    <w:p w14:paraId="57EA5E32" w14:textId="77777777" w:rsidR="008F3E73" w:rsidRPr="001B3866" w:rsidRDefault="008F3E73" w:rsidP="008F3E73">
      <w:pPr>
        <w:jc w:val="center"/>
        <w:rPr>
          <w:rFonts w:ascii="Arial Narrow" w:hAnsi="Arial Narrow" w:cs="Calibri"/>
          <w:b/>
          <w:sz w:val="23"/>
          <w:szCs w:val="23"/>
          <w:lang w:eastAsia="ar-SA"/>
        </w:rPr>
      </w:pPr>
    </w:p>
    <w:p w14:paraId="552C899E" w14:textId="77777777" w:rsidR="008F3E73" w:rsidRPr="001B3866" w:rsidRDefault="008F3E73" w:rsidP="008F3E73">
      <w:pPr>
        <w:jc w:val="center"/>
        <w:rPr>
          <w:rFonts w:ascii="Arial Narrow" w:hAnsi="Arial Narrow" w:cs="Calibri"/>
          <w:b/>
          <w:sz w:val="23"/>
          <w:szCs w:val="23"/>
          <w:lang w:eastAsia="ar-SA"/>
        </w:rPr>
      </w:pPr>
    </w:p>
    <w:p w14:paraId="0C54BC2D" w14:textId="77777777" w:rsidR="005477B1" w:rsidRPr="001B3866" w:rsidRDefault="005477B1" w:rsidP="005477B1">
      <w:pPr>
        <w:jc w:val="center"/>
        <w:rPr>
          <w:rFonts w:ascii="Arial Narrow" w:hAnsi="Arial Narrow" w:cs="Calibri"/>
          <w:b/>
          <w:sz w:val="23"/>
          <w:szCs w:val="23"/>
          <w:lang w:eastAsia="ar-SA"/>
        </w:rPr>
      </w:pPr>
      <w:r w:rsidRPr="001B3866">
        <w:rPr>
          <w:rFonts w:ascii="Arial Narrow" w:hAnsi="Arial Narrow" w:cs="Calibri"/>
          <w:b/>
          <w:sz w:val="23"/>
          <w:szCs w:val="23"/>
          <w:lang w:eastAsia="ar-SA"/>
        </w:rPr>
        <w:t>ANEXO 0</w:t>
      </w:r>
      <w:r w:rsidR="00BD6715" w:rsidRPr="001B3866">
        <w:rPr>
          <w:rFonts w:ascii="Arial Narrow" w:hAnsi="Arial Narrow" w:cs="Calibri"/>
          <w:b/>
          <w:sz w:val="23"/>
          <w:szCs w:val="23"/>
          <w:lang w:eastAsia="ar-SA"/>
        </w:rPr>
        <w:t>2</w:t>
      </w:r>
    </w:p>
    <w:p w14:paraId="29C3C0F9" w14:textId="77777777" w:rsidR="005477B1" w:rsidRPr="001B3866" w:rsidRDefault="005477B1" w:rsidP="005477B1">
      <w:pPr>
        <w:jc w:val="center"/>
        <w:rPr>
          <w:rFonts w:ascii="Arial Narrow" w:hAnsi="Arial Narrow" w:cs="Calibri"/>
          <w:b/>
          <w:sz w:val="23"/>
          <w:szCs w:val="23"/>
          <w:lang w:eastAsia="ar-SA"/>
        </w:rPr>
      </w:pPr>
      <w:r w:rsidRPr="001B3866">
        <w:rPr>
          <w:rFonts w:ascii="Arial Narrow" w:hAnsi="Arial Narrow" w:cs="Calibri"/>
          <w:b/>
          <w:sz w:val="23"/>
          <w:szCs w:val="23"/>
          <w:lang w:eastAsia="ar-SA"/>
        </w:rPr>
        <w:t>P</w:t>
      </w:r>
      <w:r w:rsidR="005F3E6D" w:rsidRPr="001B3866">
        <w:rPr>
          <w:rFonts w:ascii="Arial Narrow" w:hAnsi="Arial Narrow" w:cs="Calibri"/>
          <w:b/>
          <w:sz w:val="23"/>
          <w:szCs w:val="23"/>
          <w:lang w:eastAsia="ar-SA"/>
        </w:rPr>
        <w:t>E</w:t>
      </w:r>
      <w:r w:rsidRPr="001B3866">
        <w:rPr>
          <w:rFonts w:ascii="Arial Narrow" w:hAnsi="Arial Narrow" w:cs="Calibri"/>
          <w:b/>
          <w:sz w:val="23"/>
          <w:szCs w:val="23"/>
          <w:lang w:eastAsia="ar-SA"/>
        </w:rPr>
        <w:t>ÇAS GRAFICAS E DOCUMENTOS TÉCNCIOS</w:t>
      </w:r>
    </w:p>
    <w:p w14:paraId="55CED3E4" w14:textId="77777777" w:rsidR="005477B1" w:rsidRPr="001B3866" w:rsidRDefault="005477B1" w:rsidP="005477B1">
      <w:pPr>
        <w:jc w:val="center"/>
        <w:rPr>
          <w:rFonts w:ascii="Arial Narrow" w:hAnsi="Arial Narrow" w:cs="Calibri"/>
          <w:b/>
          <w:sz w:val="23"/>
          <w:szCs w:val="23"/>
          <w:lang w:eastAsia="ar-SA"/>
        </w:rPr>
      </w:pPr>
    </w:p>
    <w:p w14:paraId="76BAF13C" w14:textId="77777777" w:rsidR="005477B1" w:rsidRPr="001B3866" w:rsidRDefault="005477B1" w:rsidP="005477B1">
      <w:pPr>
        <w:jc w:val="center"/>
        <w:rPr>
          <w:rFonts w:ascii="Arial Narrow" w:hAnsi="Arial Narrow" w:cs="Calibri"/>
          <w:b/>
          <w:sz w:val="23"/>
          <w:szCs w:val="23"/>
          <w:lang w:eastAsia="ar-SA"/>
        </w:rPr>
      </w:pPr>
    </w:p>
    <w:p w14:paraId="4F410CED" w14:textId="77777777" w:rsidR="008F3E73" w:rsidRPr="001B3866" w:rsidRDefault="008F3E73" w:rsidP="008F3E73">
      <w:pPr>
        <w:rPr>
          <w:rFonts w:ascii="Arial Narrow" w:eastAsia="Times New Roman" w:hAnsi="Arial Narrow"/>
          <w:sz w:val="23"/>
          <w:szCs w:val="23"/>
          <w:lang w:eastAsia="zh-CN"/>
        </w:rPr>
      </w:pPr>
      <w:r w:rsidRPr="001B3866">
        <w:rPr>
          <w:rFonts w:ascii="Arial Narrow" w:eastAsia="Times New Roman" w:hAnsi="Arial Narrow"/>
          <w:sz w:val="23"/>
          <w:szCs w:val="23"/>
          <w:lang w:eastAsia="zh-CN"/>
        </w:rPr>
        <w:br w:type="page"/>
      </w:r>
    </w:p>
    <w:p w14:paraId="2A5EEF4B" w14:textId="77777777" w:rsidR="00AC41EF" w:rsidRPr="001B3866" w:rsidRDefault="00AC41EF" w:rsidP="005477B1">
      <w:pPr>
        <w:jc w:val="center"/>
        <w:rPr>
          <w:rFonts w:ascii="Arial Narrow" w:hAnsi="Arial Narrow" w:cs="Calibri"/>
          <w:b/>
          <w:sz w:val="23"/>
          <w:szCs w:val="23"/>
          <w:lang w:eastAsia="ar-SA"/>
        </w:rPr>
      </w:pPr>
    </w:p>
    <w:p w14:paraId="0D99C2EF" w14:textId="77777777" w:rsidR="008F3E73" w:rsidRPr="001B3866" w:rsidRDefault="008F3E73" w:rsidP="005477B1">
      <w:pPr>
        <w:jc w:val="center"/>
        <w:rPr>
          <w:rFonts w:ascii="Arial Narrow" w:hAnsi="Arial Narrow" w:cs="Calibri"/>
          <w:b/>
          <w:sz w:val="23"/>
          <w:szCs w:val="23"/>
          <w:lang w:eastAsia="ar-SA"/>
        </w:rPr>
      </w:pPr>
    </w:p>
    <w:p w14:paraId="5ED80557" w14:textId="77777777" w:rsidR="008F3E73" w:rsidRPr="001B3866" w:rsidRDefault="008F3E73" w:rsidP="005477B1">
      <w:pPr>
        <w:jc w:val="center"/>
        <w:rPr>
          <w:rFonts w:ascii="Arial Narrow" w:hAnsi="Arial Narrow" w:cs="Calibri"/>
          <w:b/>
          <w:sz w:val="23"/>
          <w:szCs w:val="23"/>
          <w:lang w:eastAsia="ar-SA"/>
        </w:rPr>
      </w:pPr>
    </w:p>
    <w:p w14:paraId="2051D57D" w14:textId="77777777" w:rsidR="008F3E73" w:rsidRPr="001B3866" w:rsidRDefault="008F3E73" w:rsidP="005477B1">
      <w:pPr>
        <w:jc w:val="center"/>
        <w:rPr>
          <w:rFonts w:ascii="Arial Narrow" w:hAnsi="Arial Narrow" w:cs="Calibri"/>
          <w:b/>
          <w:sz w:val="23"/>
          <w:szCs w:val="23"/>
          <w:lang w:eastAsia="ar-SA"/>
        </w:rPr>
      </w:pPr>
    </w:p>
    <w:p w14:paraId="7E77F20D" w14:textId="77777777" w:rsidR="008F3E73" w:rsidRPr="001B3866" w:rsidRDefault="008F3E73" w:rsidP="005477B1">
      <w:pPr>
        <w:jc w:val="center"/>
        <w:rPr>
          <w:rFonts w:ascii="Arial Narrow" w:hAnsi="Arial Narrow" w:cs="Calibri"/>
          <w:b/>
          <w:sz w:val="23"/>
          <w:szCs w:val="23"/>
          <w:lang w:eastAsia="ar-SA"/>
        </w:rPr>
      </w:pPr>
    </w:p>
    <w:p w14:paraId="5A8DCE2A" w14:textId="77777777" w:rsidR="008F3E73" w:rsidRPr="001B3866" w:rsidRDefault="008F3E73" w:rsidP="005477B1">
      <w:pPr>
        <w:jc w:val="center"/>
        <w:rPr>
          <w:rFonts w:ascii="Arial Narrow" w:hAnsi="Arial Narrow" w:cs="Calibri"/>
          <w:b/>
          <w:sz w:val="23"/>
          <w:szCs w:val="23"/>
          <w:lang w:eastAsia="ar-SA"/>
        </w:rPr>
      </w:pPr>
    </w:p>
    <w:p w14:paraId="0D2AFB40" w14:textId="77777777" w:rsidR="008F3E73" w:rsidRPr="001B3866" w:rsidRDefault="008F3E73" w:rsidP="005477B1">
      <w:pPr>
        <w:jc w:val="center"/>
        <w:rPr>
          <w:rFonts w:ascii="Arial Narrow" w:hAnsi="Arial Narrow" w:cs="Calibri"/>
          <w:b/>
          <w:sz w:val="23"/>
          <w:szCs w:val="23"/>
          <w:lang w:eastAsia="ar-SA"/>
        </w:rPr>
      </w:pPr>
    </w:p>
    <w:p w14:paraId="44F57F7F" w14:textId="77777777" w:rsidR="008F3E73" w:rsidRPr="001B3866" w:rsidRDefault="008F3E73" w:rsidP="005477B1">
      <w:pPr>
        <w:jc w:val="center"/>
        <w:rPr>
          <w:rFonts w:ascii="Arial Narrow" w:hAnsi="Arial Narrow" w:cs="Calibri"/>
          <w:b/>
          <w:sz w:val="23"/>
          <w:szCs w:val="23"/>
          <w:lang w:eastAsia="ar-SA"/>
        </w:rPr>
      </w:pPr>
    </w:p>
    <w:p w14:paraId="1928FC49" w14:textId="77777777" w:rsidR="008F3E73" w:rsidRPr="001B3866" w:rsidRDefault="008F3E73" w:rsidP="005477B1">
      <w:pPr>
        <w:jc w:val="center"/>
        <w:rPr>
          <w:rFonts w:ascii="Arial Narrow" w:hAnsi="Arial Narrow" w:cs="Calibri"/>
          <w:b/>
          <w:sz w:val="23"/>
          <w:szCs w:val="23"/>
          <w:lang w:eastAsia="ar-SA"/>
        </w:rPr>
      </w:pPr>
    </w:p>
    <w:p w14:paraId="54634B7E" w14:textId="77777777" w:rsidR="008F3E73" w:rsidRPr="001B3866" w:rsidRDefault="008F3E73" w:rsidP="005477B1">
      <w:pPr>
        <w:jc w:val="center"/>
        <w:rPr>
          <w:rFonts w:ascii="Arial Narrow" w:hAnsi="Arial Narrow" w:cs="Calibri"/>
          <w:b/>
          <w:sz w:val="23"/>
          <w:szCs w:val="23"/>
          <w:lang w:eastAsia="ar-SA"/>
        </w:rPr>
      </w:pPr>
    </w:p>
    <w:p w14:paraId="00540BDA" w14:textId="77777777" w:rsidR="008F3E73" w:rsidRPr="001B3866" w:rsidRDefault="008F3E73" w:rsidP="005477B1">
      <w:pPr>
        <w:jc w:val="center"/>
        <w:rPr>
          <w:rFonts w:ascii="Arial Narrow" w:hAnsi="Arial Narrow" w:cs="Calibri"/>
          <w:b/>
          <w:sz w:val="23"/>
          <w:szCs w:val="23"/>
          <w:lang w:eastAsia="ar-SA"/>
        </w:rPr>
      </w:pPr>
    </w:p>
    <w:p w14:paraId="170EE631" w14:textId="77777777" w:rsidR="00AC41EF" w:rsidRPr="001B3866" w:rsidRDefault="00AC41EF" w:rsidP="005477B1">
      <w:pPr>
        <w:jc w:val="center"/>
        <w:rPr>
          <w:rFonts w:ascii="Arial Narrow" w:hAnsi="Arial Narrow" w:cs="Calibri"/>
          <w:b/>
          <w:sz w:val="23"/>
          <w:szCs w:val="23"/>
          <w:lang w:eastAsia="ar-SA"/>
        </w:rPr>
      </w:pPr>
    </w:p>
    <w:p w14:paraId="31A1A664" w14:textId="77777777" w:rsidR="005477B1" w:rsidRPr="001B3866" w:rsidRDefault="005477B1" w:rsidP="005477B1">
      <w:pPr>
        <w:jc w:val="center"/>
        <w:rPr>
          <w:rFonts w:ascii="Arial Narrow" w:hAnsi="Arial Narrow" w:cs="Calibri"/>
          <w:b/>
          <w:sz w:val="23"/>
          <w:szCs w:val="23"/>
          <w:lang w:eastAsia="ar-SA"/>
        </w:rPr>
      </w:pPr>
      <w:r w:rsidRPr="001B3866">
        <w:rPr>
          <w:rFonts w:ascii="Arial Narrow" w:hAnsi="Arial Narrow" w:cs="Calibri"/>
          <w:b/>
          <w:sz w:val="23"/>
          <w:szCs w:val="23"/>
          <w:lang w:eastAsia="ar-SA"/>
        </w:rPr>
        <w:t>ANEXO 0</w:t>
      </w:r>
      <w:r w:rsidR="00BD6715" w:rsidRPr="001B3866">
        <w:rPr>
          <w:rFonts w:ascii="Arial Narrow" w:hAnsi="Arial Narrow" w:cs="Calibri"/>
          <w:b/>
          <w:sz w:val="23"/>
          <w:szCs w:val="23"/>
          <w:lang w:eastAsia="ar-SA"/>
        </w:rPr>
        <w:t>3</w:t>
      </w:r>
    </w:p>
    <w:p w14:paraId="217913D6" w14:textId="77777777" w:rsidR="005477B1" w:rsidRPr="001B3866" w:rsidRDefault="005477B1" w:rsidP="005477B1">
      <w:pPr>
        <w:jc w:val="center"/>
        <w:rPr>
          <w:rFonts w:ascii="Arial Narrow" w:hAnsi="Arial Narrow" w:cs="Calibri"/>
          <w:b/>
          <w:sz w:val="23"/>
          <w:szCs w:val="23"/>
          <w:lang w:eastAsia="ar-SA"/>
        </w:rPr>
      </w:pPr>
      <w:r w:rsidRPr="001B3866">
        <w:rPr>
          <w:rFonts w:ascii="Arial Narrow" w:hAnsi="Arial Narrow" w:cs="Calibri"/>
          <w:b/>
          <w:sz w:val="23"/>
          <w:szCs w:val="23"/>
          <w:lang w:eastAsia="ar-SA"/>
        </w:rPr>
        <w:t>ORÇAMENTO E CRONOGRAMA</w:t>
      </w:r>
    </w:p>
    <w:p w14:paraId="3CFAB37D" w14:textId="77777777" w:rsidR="005477B1" w:rsidRPr="001B3866" w:rsidRDefault="005477B1" w:rsidP="005477B1">
      <w:pPr>
        <w:jc w:val="center"/>
        <w:rPr>
          <w:rFonts w:ascii="Arial Narrow" w:hAnsi="Arial Narrow" w:cs="Calibri"/>
          <w:b/>
          <w:sz w:val="23"/>
          <w:szCs w:val="23"/>
          <w:lang w:eastAsia="ar-SA"/>
        </w:rPr>
      </w:pPr>
    </w:p>
    <w:p w14:paraId="78C48578" w14:textId="77777777" w:rsidR="005841DB" w:rsidRPr="001B3866" w:rsidRDefault="005841DB">
      <w:pPr>
        <w:rPr>
          <w:rFonts w:ascii="Arial Narrow" w:eastAsia="Times New Roman" w:hAnsi="Arial Narrow"/>
          <w:sz w:val="23"/>
          <w:szCs w:val="23"/>
          <w:lang w:eastAsia="zh-CN"/>
        </w:rPr>
      </w:pPr>
      <w:r w:rsidRPr="001B3866">
        <w:rPr>
          <w:rFonts w:ascii="Arial Narrow" w:eastAsia="Times New Roman" w:hAnsi="Arial Narrow"/>
          <w:sz w:val="23"/>
          <w:szCs w:val="23"/>
          <w:lang w:eastAsia="zh-CN"/>
        </w:rPr>
        <w:br w:type="page"/>
      </w:r>
    </w:p>
    <w:p w14:paraId="28A849FE" w14:textId="77777777" w:rsidR="008F3E73" w:rsidRPr="001B3866" w:rsidRDefault="008F3E73" w:rsidP="008F3E73">
      <w:pPr>
        <w:jc w:val="center"/>
        <w:rPr>
          <w:rFonts w:ascii="Arial Narrow" w:hAnsi="Arial Narrow" w:cs="Calibri"/>
          <w:b/>
          <w:sz w:val="23"/>
          <w:szCs w:val="23"/>
          <w:lang w:eastAsia="ar-SA"/>
        </w:rPr>
      </w:pPr>
    </w:p>
    <w:p w14:paraId="5B2B55B6" w14:textId="77777777" w:rsidR="008F3E73" w:rsidRPr="001B3866" w:rsidRDefault="008F3E73" w:rsidP="008F3E73">
      <w:pPr>
        <w:jc w:val="center"/>
        <w:rPr>
          <w:rFonts w:ascii="Arial Narrow" w:hAnsi="Arial Narrow" w:cs="Calibri"/>
          <w:b/>
          <w:sz w:val="23"/>
          <w:szCs w:val="23"/>
          <w:lang w:eastAsia="ar-SA"/>
        </w:rPr>
      </w:pPr>
    </w:p>
    <w:p w14:paraId="2884090D" w14:textId="77777777" w:rsidR="008F3E73" w:rsidRPr="001B3866" w:rsidRDefault="008F3E73" w:rsidP="008F3E73">
      <w:pPr>
        <w:jc w:val="center"/>
        <w:rPr>
          <w:rFonts w:ascii="Arial Narrow" w:hAnsi="Arial Narrow" w:cs="Calibri"/>
          <w:b/>
          <w:sz w:val="23"/>
          <w:szCs w:val="23"/>
          <w:lang w:eastAsia="ar-SA"/>
        </w:rPr>
      </w:pPr>
    </w:p>
    <w:p w14:paraId="6C5BFAB5" w14:textId="77777777" w:rsidR="008F3E73" w:rsidRPr="001B3866" w:rsidRDefault="008F3E73" w:rsidP="008F3E73">
      <w:pPr>
        <w:jc w:val="center"/>
        <w:rPr>
          <w:rFonts w:ascii="Arial Narrow" w:hAnsi="Arial Narrow" w:cs="Calibri"/>
          <w:b/>
          <w:sz w:val="23"/>
          <w:szCs w:val="23"/>
          <w:lang w:eastAsia="ar-SA"/>
        </w:rPr>
      </w:pPr>
    </w:p>
    <w:p w14:paraId="1FADDA6E" w14:textId="77777777" w:rsidR="008F3E73" w:rsidRPr="001B3866" w:rsidRDefault="008F3E73" w:rsidP="008F3E73">
      <w:pPr>
        <w:jc w:val="center"/>
        <w:rPr>
          <w:rFonts w:ascii="Arial Narrow" w:hAnsi="Arial Narrow" w:cs="Calibri"/>
          <w:b/>
          <w:sz w:val="23"/>
          <w:szCs w:val="23"/>
          <w:lang w:eastAsia="ar-SA"/>
        </w:rPr>
      </w:pPr>
    </w:p>
    <w:p w14:paraId="6BA17E5B" w14:textId="77777777" w:rsidR="008F3E73" w:rsidRPr="001B3866" w:rsidRDefault="008F3E73" w:rsidP="008F3E73">
      <w:pPr>
        <w:jc w:val="center"/>
        <w:rPr>
          <w:rFonts w:ascii="Arial Narrow" w:hAnsi="Arial Narrow" w:cs="Calibri"/>
          <w:b/>
          <w:sz w:val="23"/>
          <w:szCs w:val="23"/>
          <w:lang w:eastAsia="ar-SA"/>
        </w:rPr>
      </w:pPr>
    </w:p>
    <w:p w14:paraId="2D796571" w14:textId="77777777" w:rsidR="008F3E73" w:rsidRPr="001B3866" w:rsidRDefault="008F3E73" w:rsidP="008F3E73">
      <w:pPr>
        <w:jc w:val="center"/>
        <w:rPr>
          <w:rFonts w:ascii="Arial Narrow" w:hAnsi="Arial Narrow" w:cs="Calibri"/>
          <w:b/>
          <w:sz w:val="23"/>
          <w:szCs w:val="23"/>
          <w:lang w:eastAsia="ar-SA"/>
        </w:rPr>
      </w:pPr>
    </w:p>
    <w:p w14:paraId="2535679C" w14:textId="77777777" w:rsidR="008F3E73" w:rsidRPr="001B3866" w:rsidRDefault="008F3E73" w:rsidP="008F3E73">
      <w:pPr>
        <w:jc w:val="center"/>
        <w:rPr>
          <w:rFonts w:ascii="Arial Narrow" w:hAnsi="Arial Narrow" w:cs="Calibri"/>
          <w:b/>
          <w:sz w:val="23"/>
          <w:szCs w:val="23"/>
          <w:lang w:eastAsia="ar-SA"/>
        </w:rPr>
      </w:pPr>
    </w:p>
    <w:p w14:paraId="0CD4910F" w14:textId="77777777" w:rsidR="008F3E73" w:rsidRPr="001B3866" w:rsidRDefault="008F3E73" w:rsidP="008F3E73">
      <w:pPr>
        <w:jc w:val="center"/>
        <w:rPr>
          <w:rFonts w:ascii="Arial Narrow" w:hAnsi="Arial Narrow" w:cs="Calibri"/>
          <w:b/>
          <w:sz w:val="23"/>
          <w:szCs w:val="23"/>
          <w:lang w:eastAsia="ar-SA"/>
        </w:rPr>
      </w:pPr>
    </w:p>
    <w:p w14:paraId="51CDA791" w14:textId="77777777" w:rsidR="008F3E73" w:rsidRPr="001B3866" w:rsidRDefault="008F3E73" w:rsidP="008F3E73">
      <w:pPr>
        <w:jc w:val="center"/>
        <w:rPr>
          <w:rFonts w:ascii="Arial Narrow" w:hAnsi="Arial Narrow" w:cs="Calibri"/>
          <w:b/>
          <w:sz w:val="23"/>
          <w:szCs w:val="23"/>
          <w:lang w:eastAsia="ar-SA"/>
        </w:rPr>
      </w:pPr>
    </w:p>
    <w:p w14:paraId="59A24B94" w14:textId="77777777" w:rsidR="008F3E73" w:rsidRPr="001B3866" w:rsidRDefault="008F3E73" w:rsidP="008F3E73">
      <w:pPr>
        <w:jc w:val="center"/>
        <w:rPr>
          <w:rFonts w:ascii="Arial Narrow" w:hAnsi="Arial Narrow" w:cs="Calibri"/>
          <w:b/>
          <w:sz w:val="23"/>
          <w:szCs w:val="23"/>
          <w:lang w:eastAsia="ar-SA"/>
        </w:rPr>
      </w:pPr>
    </w:p>
    <w:p w14:paraId="423A47CE" w14:textId="77777777" w:rsidR="008F3E73" w:rsidRPr="001B3866" w:rsidRDefault="008F3E73" w:rsidP="008F3E73">
      <w:pPr>
        <w:jc w:val="center"/>
        <w:rPr>
          <w:rFonts w:ascii="Arial Narrow" w:hAnsi="Arial Narrow" w:cs="Calibri"/>
          <w:b/>
          <w:sz w:val="23"/>
          <w:szCs w:val="23"/>
          <w:lang w:eastAsia="ar-SA"/>
        </w:rPr>
      </w:pPr>
    </w:p>
    <w:p w14:paraId="5BC39E29" w14:textId="77777777" w:rsidR="00AC41EF" w:rsidRPr="001B3866" w:rsidRDefault="00AC41EF" w:rsidP="009278C4">
      <w:pPr>
        <w:suppressAutoHyphens/>
        <w:autoSpaceDE w:val="0"/>
        <w:autoSpaceDN w:val="0"/>
        <w:adjustRightInd w:val="0"/>
        <w:spacing w:line="360" w:lineRule="auto"/>
        <w:jc w:val="center"/>
        <w:rPr>
          <w:rFonts w:ascii="Arial Narrow" w:eastAsia="Times New Roman" w:hAnsi="Arial Narrow"/>
          <w:sz w:val="23"/>
          <w:szCs w:val="23"/>
          <w:lang w:eastAsia="zh-CN"/>
        </w:rPr>
      </w:pPr>
    </w:p>
    <w:p w14:paraId="7A976A5A" w14:textId="77777777" w:rsidR="005841DB" w:rsidRPr="001B3866" w:rsidRDefault="005841DB" w:rsidP="005841DB">
      <w:pPr>
        <w:jc w:val="center"/>
        <w:rPr>
          <w:rFonts w:ascii="Arial Narrow" w:eastAsia="Times New Roman" w:hAnsi="Arial Narrow"/>
          <w:b/>
          <w:sz w:val="23"/>
          <w:szCs w:val="23"/>
          <w:lang w:eastAsia="zh-CN"/>
        </w:rPr>
      </w:pPr>
      <w:r w:rsidRPr="001B3866">
        <w:rPr>
          <w:rFonts w:ascii="Arial Narrow" w:eastAsia="Times New Roman" w:hAnsi="Arial Narrow"/>
          <w:b/>
          <w:sz w:val="23"/>
          <w:szCs w:val="23"/>
          <w:lang w:eastAsia="zh-CN"/>
        </w:rPr>
        <w:t>ANEXO 04</w:t>
      </w:r>
    </w:p>
    <w:p w14:paraId="1DD7E846" w14:textId="77777777" w:rsidR="005841DB" w:rsidRPr="001B3866" w:rsidRDefault="005841DB" w:rsidP="005841DB">
      <w:pPr>
        <w:jc w:val="center"/>
        <w:rPr>
          <w:rFonts w:ascii="Arial Narrow" w:eastAsia="Times New Roman" w:hAnsi="Arial Narrow"/>
          <w:b/>
          <w:sz w:val="23"/>
          <w:szCs w:val="23"/>
          <w:lang w:eastAsia="zh-CN"/>
        </w:rPr>
      </w:pPr>
      <w:r w:rsidRPr="001B3866">
        <w:rPr>
          <w:rFonts w:ascii="Arial Narrow" w:eastAsia="Times New Roman" w:hAnsi="Arial Narrow"/>
          <w:b/>
          <w:sz w:val="23"/>
          <w:szCs w:val="23"/>
          <w:lang w:eastAsia="zh-CN"/>
        </w:rPr>
        <w:t>COMPOSIÇÕES DE SERVIÇOS</w:t>
      </w:r>
    </w:p>
    <w:p w14:paraId="7EF6765B" w14:textId="77777777" w:rsidR="005841DB" w:rsidRPr="001B3866" w:rsidRDefault="005841DB">
      <w:pPr>
        <w:rPr>
          <w:rFonts w:ascii="Arial Narrow" w:eastAsia="Times New Roman" w:hAnsi="Arial Narrow"/>
          <w:b/>
          <w:sz w:val="23"/>
          <w:szCs w:val="23"/>
          <w:lang w:eastAsia="zh-CN"/>
        </w:rPr>
      </w:pPr>
      <w:r w:rsidRPr="001B3866">
        <w:rPr>
          <w:rFonts w:ascii="Arial Narrow" w:eastAsia="Times New Roman" w:hAnsi="Arial Narrow"/>
          <w:b/>
          <w:sz w:val="23"/>
          <w:szCs w:val="23"/>
          <w:lang w:eastAsia="zh-CN"/>
        </w:rPr>
        <w:br w:type="page"/>
      </w:r>
    </w:p>
    <w:p w14:paraId="50277259" w14:textId="77777777" w:rsidR="00F96850" w:rsidRPr="001B3866" w:rsidRDefault="00F96850" w:rsidP="005841DB">
      <w:pPr>
        <w:rPr>
          <w:rFonts w:ascii="Arial Narrow" w:eastAsia="Times New Roman" w:hAnsi="Arial Narrow"/>
          <w:b/>
          <w:sz w:val="23"/>
          <w:szCs w:val="23"/>
          <w:lang w:eastAsia="zh-CN"/>
        </w:rPr>
      </w:pPr>
    </w:p>
    <w:p w14:paraId="145AB2C0" w14:textId="77777777" w:rsidR="00F96850" w:rsidRPr="001B3866" w:rsidRDefault="005841DB" w:rsidP="009278C4">
      <w:pPr>
        <w:suppressAutoHyphens/>
        <w:autoSpaceDE w:val="0"/>
        <w:autoSpaceDN w:val="0"/>
        <w:adjustRightInd w:val="0"/>
        <w:spacing w:line="360" w:lineRule="auto"/>
        <w:jc w:val="center"/>
        <w:rPr>
          <w:rFonts w:ascii="Arial Narrow" w:eastAsia="Times New Roman" w:hAnsi="Arial Narrow"/>
          <w:b/>
          <w:sz w:val="23"/>
          <w:szCs w:val="23"/>
          <w:lang w:eastAsia="zh-CN"/>
        </w:rPr>
      </w:pPr>
      <w:r w:rsidRPr="001B3866">
        <w:rPr>
          <w:rFonts w:ascii="Arial Narrow" w:eastAsia="Times New Roman" w:hAnsi="Arial Narrow"/>
          <w:b/>
          <w:sz w:val="23"/>
          <w:szCs w:val="23"/>
          <w:lang w:eastAsia="zh-CN"/>
        </w:rPr>
        <w:t>ANEXO 05</w:t>
      </w:r>
      <w:r w:rsidR="00F96850" w:rsidRPr="001B3866">
        <w:rPr>
          <w:rFonts w:ascii="Arial Narrow" w:eastAsia="Times New Roman" w:hAnsi="Arial Narrow"/>
          <w:b/>
          <w:sz w:val="23"/>
          <w:szCs w:val="23"/>
          <w:lang w:eastAsia="zh-CN"/>
        </w:rPr>
        <w:t xml:space="preserve"> </w:t>
      </w:r>
    </w:p>
    <w:p w14:paraId="7688313C" w14:textId="77777777" w:rsidR="00F96850" w:rsidRPr="001B3866" w:rsidRDefault="00F96850" w:rsidP="00F96850">
      <w:pPr>
        <w:suppressAutoHyphens/>
        <w:autoSpaceDE w:val="0"/>
        <w:autoSpaceDN w:val="0"/>
        <w:adjustRightInd w:val="0"/>
        <w:spacing w:line="360" w:lineRule="auto"/>
        <w:jc w:val="center"/>
        <w:rPr>
          <w:rFonts w:ascii="Arial Narrow" w:eastAsia="Times New Roman" w:hAnsi="Arial Narrow"/>
          <w:sz w:val="23"/>
          <w:szCs w:val="23"/>
          <w:lang w:eastAsia="ar-SA"/>
        </w:rPr>
      </w:pPr>
      <w:r w:rsidRPr="001B3866">
        <w:rPr>
          <w:rFonts w:ascii="Arial Narrow" w:eastAsia="Times New Roman" w:hAnsi="Arial Narrow"/>
          <w:sz w:val="23"/>
          <w:szCs w:val="23"/>
          <w:highlight w:val="lightGray"/>
          <w:lang w:eastAsia="ar-SA"/>
        </w:rPr>
        <w:t>DECLARAÇÃO DE CONHECIMENTO DAS CONDIÇÕES E GRAU DE DIFICULDADE DO OBJETO DA LICITAÇÃO</w:t>
      </w:r>
    </w:p>
    <w:p w14:paraId="61D5C18E" w14:textId="77777777" w:rsidR="00F96850" w:rsidRPr="001B3866" w:rsidRDefault="00F96850" w:rsidP="00F96850">
      <w:pPr>
        <w:suppressAutoHyphens/>
        <w:autoSpaceDE w:val="0"/>
        <w:autoSpaceDN w:val="0"/>
        <w:adjustRightInd w:val="0"/>
        <w:spacing w:line="360" w:lineRule="auto"/>
        <w:jc w:val="both"/>
        <w:rPr>
          <w:rFonts w:ascii="Arial Narrow" w:eastAsia="Times New Roman" w:hAnsi="Arial Narrow"/>
          <w:sz w:val="23"/>
          <w:szCs w:val="23"/>
          <w:lang w:eastAsia="ar-SA"/>
        </w:rPr>
      </w:pPr>
    </w:p>
    <w:p w14:paraId="606F610A" w14:textId="6E32DEE0" w:rsidR="00F96850" w:rsidRPr="001B3866" w:rsidRDefault="00F96850" w:rsidP="00F96850">
      <w:pPr>
        <w:suppressAutoHyphens/>
        <w:autoSpaceDE w:val="0"/>
        <w:autoSpaceDN w:val="0"/>
        <w:adjustRightInd w:val="0"/>
        <w:spacing w:line="360" w:lineRule="auto"/>
        <w:jc w:val="both"/>
        <w:rPr>
          <w:rFonts w:ascii="Arial Narrow" w:eastAsia="Times New Roman" w:hAnsi="Arial Narrow"/>
          <w:sz w:val="23"/>
          <w:szCs w:val="23"/>
          <w:lang w:eastAsia="ar-SA"/>
        </w:rPr>
      </w:pPr>
      <w:r w:rsidRPr="001B3866">
        <w:rPr>
          <w:rFonts w:ascii="Arial Narrow" w:eastAsia="Times New Roman" w:hAnsi="Arial Narrow"/>
          <w:sz w:val="23"/>
          <w:szCs w:val="23"/>
          <w:lang w:eastAsia="ar-SA"/>
        </w:rPr>
        <w:t xml:space="preserve">..............................................................(empresa), inscrita no CNPJ nº. ...................................., por intermédio de seu representante legal o(a) Sr.(a)....................................................., portador(a) da Carteira de Identidade nº. ........................... e do CPF nº. ........................., </w:t>
      </w:r>
      <w:r w:rsidRPr="001B3866">
        <w:rPr>
          <w:rFonts w:ascii="Arial Narrow" w:eastAsia="Times New Roman" w:hAnsi="Arial Narrow"/>
          <w:b/>
          <w:sz w:val="23"/>
          <w:szCs w:val="23"/>
          <w:u w:val="single"/>
          <w:lang w:eastAsia="ar-SA"/>
        </w:rPr>
        <w:t>declara</w:t>
      </w:r>
      <w:r w:rsidRPr="001B3866">
        <w:rPr>
          <w:rFonts w:ascii="Arial Narrow" w:eastAsia="Times New Roman" w:hAnsi="Arial Narrow"/>
          <w:sz w:val="23"/>
          <w:szCs w:val="23"/>
          <w:lang w:eastAsia="ar-SA"/>
        </w:rPr>
        <w:t xml:space="preserve"> em atendimento ao disposto no </w:t>
      </w:r>
      <w:r w:rsidR="0046042C" w:rsidRPr="001B3866">
        <w:rPr>
          <w:rFonts w:ascii="Arial Narrow" w:eastAsia="Times New Roman" w:hAnsi="Arial Narrow"/>
          <w:sz w:val="23"/>
          <w:szCs w:val="23"/>
          <w:lang w:eastAsia="ar-SA"/>
        </w:rPr>
        <w:t>Termo de Referência</w:t>
      </w:r>
      <w:r w:rsidRPr="001B3866">
        <w:rPr>
          <w:rFonts w:ascii="Arial Narrow" w:eastAsia="Times New Roman" w:hAnsi="Arial Narrow"/>
          <w:sz w:val="23"/>
          <w:szCs w:val="23"/>
          <w:lang w:eastAsia="ar-SA"/>
        </w:rPr>
        <w:t xml:space="preserve"> da Concorrência   n° ........................ que </w:t>
      </w:r>
      <w:r w:rsidR="00F62392" w:rsidRPr="001B3866">
        <w:rPr>
          <w:rFonts w:ascii="Arial Narrow" w:eastAsia="Times New Roman" w:hAnsi="Arial Narrow"/>
          <w:sz w:val="23"/>
          <w:szCs w:val="23"/>
          <w:lang w:eastAsia="ar-SA"/>
        </w:rPr>
        <w:t xml:space="preserve">vistoriou o local da obra e </w:t>
      </w:r>
      <w:r w:rsidRPr="001B3866">
        <w:rPr>
          <w:rFonts w:ascii="Arial Narrow" w:eastAsia="Times New Roman" w:hAnsi="Arial Narrow"/>
          <w:sz w:val="23"/>
          <w:szCs w:val="23"/>
          <w:lang w:eastAsia="ar-SA"/>
        </w:rPr>
        <w:t>é detentora de todas as informações relativas à execução dos trabalhos..................objeto da citada licitação e que não alegará posteriormente o desconhecimento de fatos evidentes à época da licitação para solicitar qualquer alteração do valor do contrato que vier a celebrar, caso a empresa seja a vencedora do certame.</w:t>
      </w:r>
    </w:p>
    <w:p w14:paraId="2BEAB186" w14:textId="77777777" w:rsidR="00F96850" w:rsidRPr="001B3866" w:rsidRDefault="00F96850" w:rsidP="00F96850">
      <w:pPr>
        <w:suppressAutoHyphens/>
        <w:autoSpaceDE w:val="0"/>
        <w:autoSpaceDN w:val="0"/>
        <w:adjustRightInd w:val="0"/>
        <w:spacing w:line="360" w:lineRule="auto"/>
        <w:jc w:val="both"/>
        <w:rPr>
          <w:rFonts w:ascii="Arial Narrow" w:eastAsia="Times New Roman" w:hAnsi="Arial Narrow"/>
          <w:sz w:val="23"/>
          <w:szCs w:val="23"/>
          <w:lang w:eastAsia="ar-SA"/>
        </w:rPr>
      </w:pPr>
    </w:p>
    <w:p w14:paraId="65A922F1" w14:textId="77777777" w:rsidR="00F96850" w:rsidRPr="001B3866" w:rsidRDefault="00F96850" w:rsidP="00F96850">
      <w:pPr>
        <w:suppressAutoHyphens/>
        <w:autoSpaceDE w:val="0"/>
        <w:autoSpaceDN w:val="0"/>
        <w:adjustRightInd w:val="0"/>
        <w:spacing w:line="360" w:lineRule="auto"/>
        <w:jc w:val="center"/>
        <w:rPr>
          <w:rFonts w:ascii="Arial Narrow" w:eastAsia="Times New Roman" w:hAnsi="Arial Narrow"/>
          <w:sz w:val="23"/>
          <w:szCs w:val="23"/>
          <w:lang w:eastAsia="ar-SA"/>
        </w:rPr>
      </w:pPr>
      <w:r w:rsidRPr="001B3866">
        <w:rPr>
          <w:rFonts w:ascii="Arial Narrow" w:eastAsia="Times New Roman" w:hAnsi="Arial Narrow"/>
          <w:sz w:val="23"/>
          <w:szCs w:val="23"/>
          <w:lang w:eastAsia="ar-SA"/>
        </w:rPr>
        <w:t>Local e data</w:t>
      </w:r>
    </w:p>
    <w:p w14:paraId="24AE5969" w14:textId="77777777" w:rsidR="00F96850" w:rsidRPr="001B3866" w:rsidRDefault="00F96850" w:rsidP="00F96850">
      <w:pPr>
        <w:suppressAutoHyphens/>
        <w:autoSpaceDE w:val="0"/>
        <w:autoSpaceDN w:val="0"/>
        <w:adjustRightInd w:val="0"/>
        <w:spacing w:line="360" w:lineRule="auto"/>
        <w:jc w:val="center"/>
        <w:rPr>
          <w:rFonts w:ascii="Arial Narrow" w:eastAsia="Times New Roman" w:hAnsi="Arial Narrow"/>
          <w:sz w:val="23"/>
          <w:szCs w:val="23"/>
          <w:lang w:eastAsia="ar-SA"/>
        </w:rPr>
      </w:pPr>
      <w:r w:rsidRPr="001B3866">
        <w:rPr>
          <w:rFonts w:ascii="Arial Narrow" w:eastAsia="Times New Roman" w:hAnsi="Arial Narrow"/>
          <w:sz w:val="23"/>
          <w:szCs w:val="23"/>
          <w:lang w:eastAsia="ar-SA"/>
        </w:rPr>
        <w:t>____________________________________________</w:t>
      </w:r>
    </w:p>
    <w:p w14:paraId="4FA8CD29" w14:textId="77777777" w:rsidR="00F96850" w:rsidRPr="001B3866" w:rsidRDefault="00F96850" w:rsidP="00F96850">
      <w:pPr>
        <w:suppressAutoHyphens/>
        <w:autoSpaceDE w:val="0"/>
        <w:autoSpaceDN w:val="0"/>
        <w:adjustRightInd w:val="0"/>
        <w:spacing w:line="360" w:lineRule="auto"/>
        <w:jc w:val="center"/>
        <w:rPr>
          <w:rFonts w:ascii="Arial Narrow" w:eastAsia="Times New Roman" w:hAnsi="Arial Narrow"/>
          <w:sz w:val="23"/>
          <w:szCs w:val="23"/>
          <w:lang w:eastAsia="ar-SA"/>
        </w:rPr>
      </w:pPr>
      <w:r w:rsidRPr="001B3866">
        <w:rPr>
          <w:rFonts w:ascii="Arial Narrow" w:eastAsia="Times New Roman" w:hAnsi="Arial Narrow"/>
          <w:sz w:val="23"/>
          <w:szCs w:val="23"/>
          <w:lang w:eastAsia="ar-SA"/>
        </w:rPr>
        <w:t>Assinatura e carimbo</w:t>
      </w:r>
      <w:r w:rsidR="00E50BFA" w:rsidRPr="001B3866">
        <w:rPr>
          <w:rFonts w:ascii="Arial Narrow" w:eastAsia="Times New Roman" w:hAnsi="Arial Narrow"/>
          <w:sz w:val="23"/>
          <w:szCs w:val="23"/>
          <w:lang w:eastAsia="ar-SA"/>
        </w:rPr>
        <w:t xml:space="preserve"> </w:t>
      </w:r>
      <w:r w:rsidRPr="001B3866">
        <w:rPr>
          <w:rFonts w:ascii="Arial Narrow" w:eastAsia="Times New Roman" w:hAnsi="Arial Narrow"/>
          <w:sz w:val="23"/>
          <w:szCs w:val="23"/>
          <w:lang w:eastAsia="ar-SA"/>
        </w:rPr>
        <w:t>(do representante legal)</w:t>
      </w:r>
    </w:p>
    <w:p w14:paraId="19D38AB1" w14:textId="77777777" w:rsidR="00F96850" w:rsidRPr="001B3866" w:rsidRDefault="00F96850" w:rsidP="00F96850">
      <w:pPr>
        <w:suppressAutoHyphens/>
        <w:autoSpaceDE w:val="0"/>
        <w:autoSpaceDN w:val="0"/>
        <w:adjustRightInd w:val="0"/>
        <w:spacing w:line="360" w:lineRule="auto"/>
        <w:jc w:val="center"/>
        <w:rPr>
          <w:rFonts w:ascii="Arial Narrow" w:eastAsia="Times New Roman" w:hAnsi="Arial Narrow"/>
          <w:sz w:val="23"/>
          <w:szCs w:val="23"/>
          <w:lang w:eastAsia="ar-SA"/>
        </w:rPr>
      </w:pPr>
      <w:r w:rsidRPr="001B3866">
        <w:rPr>
          <w:rFonts w:ascii="Arial Narrow" w:eastAsia="Times New Roman" w:hAnsi="Arial Narrow"/>
          <w:sz w:val="23"/>
          <w:szCs w:val="23"/>
          <w:lang w:eastAsia="ar-SA"/>
        </w:rPr>
        <w:t>Atenção: emitir em papel que identifique a licitante ou com logomarca.</w:t>
      </w:r>
    </w:p>
    <w:p w14:paraId="52FFB7DF" w14:textId="77777777" w:rsidR="008F3E73" w:rsidRPr="001B3866" w:rsidRDefault="008F3E73" w:rsidP="00F96850">
      <w:pPr>
        <w:suppressAutoHyphens/>
        <w:autoSpaceDE w:val="0"/>
        <w:autoSpaceDN w:val="0"/>
        <w:adjustRightInd w:val="0"/>
        <w:spacing w:line="360" w:lineRule="auto"/>
        <w:jc w:val="center"/>
        <w:rPr>
          <w:rFonts w:ascii="Arial Narrow" w:eastAsia="Times New Roman" w:hAnsi="Arial Narrow"/>
          <w:sz w:val="23"/>
          <w:szCs w:val="23"/>
          <w:lang w:eastAsia="ar-SA"/>
        </w:rPr>
      </w:pPr>
    </w:p>
    <w:sectPr w:rsidR="008F3E73" w:rsidRPr="001B3866" w:rsidSect="00587674">
      <w:headerReference w:type="default" r:id="rId19"/>
      <w:footerReference w:type="even" r:id="rId20"/>
      <w:footerReference w:type="default" r:id="rId21"/>
      <w:pgSz w:w="12240" w:h="15840"/>
      <w:pgMar w:top="1134" w:right="1134" w:bottom="1134" w:left="16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E7D83A" w14:textId="77777777" w:rsidR="00BB3B38" w:rsidRDefault="00BB3B38">
      <w:r>
        <w:separator/>
      </w:r>
    </w:p>
  </w:endnote>
  <w:endnote w:type="continuationSeparator" w:id="0">
    <w:p w14:paraId="6E18FE21" w14:textId="77777777" w:rsidR="00BB3B38" w:rsidRDefault="00BB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6517F" w14:textId="77777777" w:rsidR="00BB3B38" w:rsidRDefault="00BB3B3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5715964" w14:textId="77777777" w:rsidR="00BB3B38" w:rsidRDefault="00BB3B38">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B9FF8" w14:textId="77777777" w:rsidR="00BB3B38" w:rsidRPr="00D70292" w:rsidRDefault="00BB3B38" w:rsidP="00AD73B2">
    <w:pPr>
      <w:pStyle w:val="Rodap"/>
      <w:jc w:val="right"/>
      <w:rPr>
        <w:sz w:val="16"/>
        <w:szCs w:val="16"/>
      </w:rPr>
    </w:pPr>
    <w:r w:rsidRPr="00D70292">
      <w:rPr>
        <w:sz w:val="16"/>
        <w:szCs w:val="16"/>
      </w:rPr>
      <w:t xml:space="preserve">Página </w:t>
    </w:r>
    <w:r w:rsidRPr="00D70292">
      <w:rPr>
        <w:b/>
        <w:bCs/>
        <w:sz w:val="16"/>
        <w:szCs w:val="16"/>
      </w:rPr>
      <w:fldChar w:fldCharType="begin"/>
    </w:r>
    <w:r w:rsidRPr="00D70292">
      <w:rPr>
        <w:b/>
        <w:bCs/>
        <w:sz w:val="16"/>
        <w:szCs w:val="16"/>
      </w:rPr>
      <w:instrText>PAGE</w:instrText>
    </w:r>
    <w:r w:rsidRPr="00D70292">
      <w:rPr>
        <w:b/>
        <w:bCs/>
        <w:sz w:val="16"/>
        <w:szCs w:val="16"/>
      </w:rPr>
      <w:fldChar w:fldCharType="separate"/>
    </w:r>
    <w:r>
      <w:rPr>
        <w:b/>
        <w:bCs/>
        <w:noProof/>
        <w:sz w:val="16"/>
        <w:szCs w:val="16"/>
      </w:rPr>
      <w:t>1</w:t>
    </w:r>
    <w:r w:rsidRPr="00D70292">
      <w:rPr>
        <w:b/>
        <w:bCs/>
        <w:sz w:val="16"/>
        <w:szCs w:val="16"/>
      </w:rPr>
      <w:fldChar w:fldCharType="end"/>
    </w:r>
    <w:r w:rsidRPr="00D70292">
      <w:rPr>
        <w:sz w:val="16"/>
        <w:szCs w:val="16"/>
      </w:rPr>
      <w:t xml:space="preserve"> de </w:t>
    </w:r>
    <w:r w:rsidRPr="00D70292">
      <w:rPr>
        <w:b/>
        <w:bCs/>
        <w:sz w:val="16"/>
        <w:szCs w:val="16"/>
      </w:rPr>
      <w:fldChar w:fldCharType="begin"/>
    </w:r>
    <w:r w:rsidRPr="00D70292">
      <w:rPr>
        <w:b/>
        <w:bCs/>
        <w:sz w:val="16"/>
        <w:szCs w:val="16"/>
      </w:rPr>
      <w:instrText>NUMPAGES</w:instrText>
    </w:r>
    <w:r w:rsidRPr="00D70292">
      <w:rPr>
        <w:b/>
        <w:bCs/>
        <w:sz w:val="16"/>
        <w:szCs w:val="16"/>
      </w:rPr>
      <w:fldChar w:fldCharType="separate"/>
    </w:r>
    <w:r>
      <w:rPr>
        <w:b/>
        <w:bCs/>
        <w:noProof/>
        <w:sz w:val="16"/>
        <w:szCs w:val="16"/>
      </w:rPr>
      <w:t>2</w:t>
    </w:r>
    <w:r w:rsidRPr="00D70292">
      <w:rPr>
        <w:b/>
        <w:bCs/>
        <w:sz w:val="16"/>
        <w:szCs w:val="16"/>
      </w:rPr>
      <w:fldChar w:fldCharType="end"/>
    </w:r>
  </w:p>
  <w:p w14:paraId="0194A2AC" w14:textId="77777777" w:rsidR="00BB3B38" w:rsidRPr="002044E1" w:rsidRDefault="00BB3B38" w:rsidP="00AD73B2">
    <w:pPr>
      <w:pStyle w:val="Rodap"/>
      <w:pBdr>
        <w:top w:val="single" w:sz="4" w:space="1" w:color="auto"/>
      </w:pBdr>
      <w:jc w:val="center"/>
      <w:rPr>
        <w:rFonts w:ascii="Arial" w:hAnsi="Arial" w:cs="Arial"/>
        <w:sz w:val="14"/>
        <w:szCs w:val="14"/>
      </w:rPr>
    </w:pPr>
    <w:r>
      <w:rPr>
        <w:rFonts w:ascii="Arial" w:hAnsi="Arial" w:cs="Arial"/>
        <w:sz w:val="14"/>
        <w:szCs w:val="14"/>
      </w:rPr>
      <w:t xml:space="preserve"> SUPERINTENDÊNCIA DE MEIO AMBIENTE E INFRAESTRUTURA / Coordenação de Planejamento, Projetos e Obras - CPPO</w:t>
    </w:r>
  </w:p>
  <w:p w14:paraId="3E314F17" w14:textId="77777777" w:rsidR="00BB3B38" w:rsidRDefault="00BB3B38" w:rsidP="00AD73B2">
    <w:pPr>
      <w:pStyle w:val="Rodap"/>
      <w:pBdr>
        <w:top w:val="single" w:sz="4" w:space="1" w:color="auto"/>
      </w:pBdr>
      <w:jc w:val="center"/>
      <w:rPr>
        <w:rFonts w:ascii="Arial" w:hAnsi="Arial" w:cs="Arial"/>
        <w:sz w:val="14"/>
        <w:szCs w:val="14"/>
      </w:rPr>
    </w:pPr>
    <w:r>
      <w:rPr>
        <w:rFonts w:ascii="Arial" w:hAnsi="Arial" w:cs="Arial"/>
        <w:sz w:val="14"/>
        <w:szCs w:val="14"/>
      </w:rPr>
      <w:t xml:space="preserve">Setor Administrativo, Pavilhões 1 e 2 - Campus Universitário da Federação/Ondina </w:t>
    </w:r>
  </w:p>
  <w:p w14:paraId="04B3FE73" w14:textId="77777777" w:rsidR="00BB3B38" w:rsidRPr="004B439F" w:rsidRDefault="00BB3B38" w:rsidP="00AD73B2">
    <w:pPr>
      <w:pStyle w:val="Rodap"/>
      <w:pBdr>
        <w:top w:val="single" w:sz="4" w:space="1" w:color="auto"/>
      </w:pBdr>
      <w:tabs>
        <w:tab w:val="right" w:pos="9498"/>
      </w:tabs>
      <w:jc w:val="center"/>
      <w:rPr>
        <w:rFonts w:ascii="Arial" w:hAnsi="Arial" w:cs="Arial"/>
        <w:sz w:val="14"/>
        <w:szCs w:val="14"/>
      </w:rPr>
    </w:pPr>
    <w:r>
      <w:rPr>
        <w:rFonts w:ascii="Arial" w:hAnsi="Arial" w:cs="Arial"/>
        <w:sz w:val="14"/>
        <w:szCs w:val="14"/>
      </w:rPr>
      <w:t>Avenida Adhemar de Barros s/n, CEP 40.170-115 - SALVADOR/BAHIA -Tel.: 0 XX 71 3283-5802</w:t>
    </w:r>
  </w:p>
  <w:p w14:paraId="08353F99" w14:textId="77777777" w:rsidR="00BB3B38" w:rsidRPr="0041286D" w:rsidRDefault="00BB3B38" w:rsidP="0041286D">
    <w:pPr>
      <w:pStyle w:val="Rodap"/>
      <w:ind w:right="360"/>
      <w:jc w:val="center"/>
      <w:rPr>
        <w:rFonts w:ascii="Arial Narrow" w:hAnsi="Arial Narrow"/>
        <w:sz w:val="20"/>
        <w:szCs w:val="20"/>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E881E5" w14:textId="77777777" w:rsidR="00BB3B38" w:rsidRDefault="00BB3B38">
      <w:r>
        <w:separator/>
      </w:r>
    </w:p>
  </w:footnote>
  <w:footnote w:type="continuationSeparator" w:id="0">
    <w:p w14:paraId="66B8917E" w14:textId="77777777" w:rsidR="00BB3B38" w:rsidRDefault="00BB3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90124" w14:textId="77777777" w:rsidR="00BB3B38" w:rsidRPr="00AD73B2" w:rsidRDefault="00BB3B38" w:rsidP="00AD73B2">
    <w:pPr>
      <w:keepLines/>
      <w:tabs>
        <w:tab w:val="left" w:pos="1080"/>
      </w:tabs>
      <w:spacing w:line="240" w:lineRule="atLeast"/>
      <w:jc w:val="right"/>
      <w:rPr>
        <w:rFonts w:ascii="Calibri" w:eastAsia="Times New Roman" w:hAnsi="Calibri" w:cs="Arial"/>
        <w:caps/>
        <w:sz w:val="16"/>
        <w:szCs w:val="16"/>
      </w:rPr>
    </w:pPr>
    <w:r w:rsidRPr="00AD73B2">
      <w:rPr>
        <w:rFonts w:ascii="Calibri" w:eastAsia="Times New Roman" w:hAnsi="Calibri" w:cs="Arial"/>
        <w:caps/>
        <w:sz w:val="16"/>
        <w:szCs w:val="16"/>
      </w:rPr>
      <w:t>Processo nº 23066.0XXXXX/xx-xx</w:t>
    </w:r>
  </w:p>
  <w:tbl>
    <w:tblPr>
      <w:tblW w:w="12300" w:type="dxa"/>
      <w:tblLayout w:type="fixed"/>
      <w:tblLook w:val="04A0" w:firstRow="1" w:lastRow="0" w:firstColumn="1" w:lastColumn="0" w:noHBand="0" w:noVBand="1"/>
    </w:tblPr>
    <w:tblGrid>
      <w:gridCol w:w="959"/>
      <w:gridCol w:w="5953"/>
      <w:gridCol w:w="2694"/>
      <w:gridCol w:w="2694"/>
    </w:tblGrid>
    <w:tr w:rsidR="00BB3B38" w:rsidRPr="00AD73B2" w14:paraId="15EADD92" w14:textId="77777777" w:rsidTr="002F4B7A">
      <w:tc>
        <w:tcPr>
          <w:tcW w:w="959" w:type="dxa"/>
          <w:shd w:val="clear" w:color="auto" w:fill="auto"/>
        </w:tcPr>
        <w:p w14:paraId="0A2D800C" w14:textId="77777777" w:rsidR="00BB3B38" w:rsidRPr="00AD73B2" w:rsidRDefault="00BB3B38" w:rsidP="00DD4032">
          <w:pPr>
            <w:tabs>
              <w:tab w:val="center" w:pos="4252"/>
              <w:tab w:val="right" w:pos="8504"/>
            </w:tabs>
            <w:jc w:val="both"/>
            <w:rPr>
              <w:rFonts w:ascii="Arial Narrow" w:hAnsi="Arial Narrow" w:cs="Arial Narrow"/>
              <w:noProof/>
              <w:sz w:val="17"/>
              <w:szCs w:val="17"/>
              <w:lang w:eastAsia="en-US"/>
            </w:rPr>
          </w:pPr>
          <w:r>
            <w:rPr>
              <w:rFonts w:ascii="Arial Narrow" w:hAnsi="Arial Narrow" w:cs="Arial Narrow"/>
              <w:noProof/>
              <w:sz w:val="17"/>
              <w:szCs w:val="17"/>
            </w:rPr>
            <w:drawing>
              <wp:inline distT="0" distB="0" distL="0" distR="0" wp14:anchorId="488849ED" wp14:editId="2F88E88F">
                <wp:extent cx="457200" cy="70485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704850"/>
                        </a:xfrm>
                        <a:prstGeom prst="rect">
                          <a:avLst/>
                        </a:prstGeom>
                        <a:noFill/>
                        <a:ln>
                          <a:noFill/>
                        </a:ln>
                      </pic:spPr>
                    </pic:pic>
                  </a:graphicData>
                </a:graphic>
              </wp:inline>
            </w:drawing>
          </w:r>
        </w:p>
      </w:tc>
      <w:tc>
        <w:tcPr>
          <w:tcW w:w="5953" w:type="dxa"/>
          <w:shd w:val="clear" w:color="auto" w:fill="auto"/>
        </w:tcPr>
        <w:p w14:paraId="0E960828" w14:textId="77777777" w:rsidR="00BB3B38" w:rsidRPr="00AD73B2" w:rsidRDefault="00BB3B38" w:rsidP="00DD4032">
          <w:pPr>
            <w:keepNext/>
            <w:jc w:val="both"/>
            <w:outlineLvl w:val="0"/>
            <w:rPr>
              <w:rFonts w:ascii="Arial Narrow" w:eastAsia="Times New Roman" w:hAnsi="Arial Narrow" w:cs="Arial"/>
              <w:bCs/>
              <w:sz w:val="16"/>
              <w:szCs w:val="16"/>
            </w:rPr>
          </w:pPr>
        </w:p>
        <w:p w14:paraId="2CC3980F" w14:textId="77777777" w:rsidR="00BB3B38" w:rsidRPr="00AD73B2" w:rsidRDefault="00BB3B38" w:rsidP="00DD4032">
          <w:pPr>
            <w:keepNext/>
            <w:jc w:val="both"/>
            <w:outlineLvl w:val="0"/>
            <w:rPr>
              <w:rFonts w:ascii="Arial Narrow" w:eastAsia="Times New Roman" w:hAnsi="Arial Narrow" w:cs="Arial"/>
              <w:bCs/>
              <w:sz w:val="20"/>
              <w:szCs w:val="20"/>
            </w:rPr>
          </w:pPr>
          <w:r w:rsidRPr="00AD73B2">
            <w:rPr>
              <w:rFonts w:ascii="Arial Narrow" w:eastAsia="Times New Roman" w:hAnsi="Arial Narrow" w:cs="Arial"/>
              <w:bCs/>
              <w:sz w:val="20"/>
              <w:szCs w:val="20"/>
            </w:rPr>
            <w:t>MINISTÉRIO DA EDUCAÇÃO</w:t>
          </w:r>
        </w:p>
        <w:p w14:paraId="66AD53C2" w14:textId="77777777" w:rsidR="00BB3B38" w:rsidRPr="00AD73B2" w:rsidRDefault="00BB3B38" w:rsidP="00DD4032">
          <w:pPr>
            <w:keepNext/>
            <w:jc w:val="both"/>
            <w:outlineLvl w:val="2"/>
            <w:rPr>
              <w:rFonts w:ascii="Arial Narrow" w:eastAsia="Times New Roman" w:hAnsi="Arial Narrow" w:cs="Arial"/>
              <w:b/>
              <w:bCs/>
              <w:sz w:val="20"/>
              <w:szCs w:val="20"/>
              <w:lang w:val="x-none" w:eastAsia="x-none"/>
            </w:rPr>
          </w:pPr>
          <w:r w:rsidRPr="00AD73B2">
            <w:rPr>
              <w:rFonts w:ascii="Arial Narrow" w:eastAsia="Times New Roman" w:hAnsi="Arial Narrow" w:cs="Arial"/>
              <w:b/>
              <w:bCs/>
              <w:sz w:val="20"/>
              <w:szCs w:val="20"/>
              <w:lang w:val="x-none" w:eastAsia="x-none"/>
            </w:rPr>
            <w:t>UNIVERSIDADE FEDERAL DA BAHIA</w:t>
          </w:r>
        </w:p>
        <w:p w14:paraId="2273314A" w14:textId="77777777" w:rsidR="00BB3B38" w:rsidRPr="00AD73B2" w:rsidRDefault="00BB3B38" w:rsidP="00DD4032">
          <w:pPr>
            <w:spacing w:line="276" w:lineRule="auto"/>
            <w:jc w:val="both"/>
            <w:rPr>
              <w:rFonts w:ascii="Arial Narrow" w:hAnsi="Arial Narrow" w:cs="Arial"/>
              <w:sz w:val="20"/>
              <w:szCs w:val="20"/>
              <w:lang w:eastAsia="en-US"/>
            </w:rPr>
          </w:pPr>
          <w:r w:rsidRPr="00AD73B2">
            <w:rPr>
              <w:rFonts w:ascii="Arial Narrow" w:hAnsi="Arial Narrow" w:cs="Arial"/>
              <w:sz w:val="20"/>
              <w:szCs w:val="20"/>
              <w:lang w:eastAsia="en-US"/>
            </w:rPr>
            <w:t>SUPERINTENDÊNCIA DE MEIO AMBIENTE E INFRAESTRUTURA – SUMAI</w:t>
          </w:r>
        </w:p>
        <w:p w14:paraId="3836A85E" w14:textId="77777777" w:rsidR="00BB3B38" w:rsidRPr="00AD73B2" w:rsidRDefault="00BB3B38" w:rsidP="00DD4032">
          <w:pPr>
            <w:spacing w:line="276" w:lineRule="auto"/>
            <w:jc w:val="both"/>
            <w:rPr>
              <w:rFonts w:ascii="Arial Narrow" w:hAnsi="Arial Narrow" w:cs="Arial"/>
              <w:sz w:val="20"/>
              <w:szCs w:val="20"/>
              <w:lang w:eastAsia="en-US"/>
            </w:rPr>
          </w:pPr>
          <w:r>
            <w:rPr>
              <w:rFonts w:ascii="Arial Narrow" w:hAnsi="Arial Narrow" w:cs="Arial"/>
              <w:sz w:val="20"/>
              <w:szCs w:val="20"/>
              <w:lang w:eastAsia="en-US"/>
            </w:rPr>
            <w:t>Coordenação de Planejamento, Projetos e Obras</w:t>
          </w:r>
          <w:r w:rsidRPr="00AD73B2">
            <w:rPr>
              <w:rFonts w:ascii="Arial Narrow" w:hAnsi="Arial Narrow" w:cs="Arial"/>
              <w:sz w:val="20"/>
              <w:szCs w:val="20"/>
              <w:lang w:eastAsia="en-US"/>
            </w:rPr>
            <w:t xml:space="preserve"> – CPPO/SUMAI</w:t>
          </w:r>
        </w:p>
      </w:tc>
      <w:tc>
        <w:tcPr>
          <w:tcW w:w="2694" w:type="dxa"/>
          <w:vAlign w:val="center"/>
        </w:tcPr>
        <w:p w14:paraId="23E5F8BD" w14:textId="77777777" w:rsidR="00BB3B38" w:rsidRPr="007D156E" w:rsidRDefault="00BB3B38" w:rsidP="00DD4032">
          <w:pPr>
            <w:tabs>
              <w:tab w:val="center" w:pos="4252"/>
              <w:tab w:val="right" w:pos="8504"/>
            </w:tabs>
            <w:ind w:firstLine="493"/>
            <w:rPr>
              <w:rFonts w:ascii="Garamond" w:hAnsi="Garamond"/>
              <w:b/>
              <w:sz w:val="20"/>
              <w:szCs w:val="20"/>
            </w:rPr>
          </w:pPr>
          <w:r>
            <w:rPr>
              <w:rFonts w:ascii="Garamond" w:hAnsi="Garamond"/>
              <w:b/>
              <w:noProof/>
              <w:sz w:val="20"/>
              <w:szCs w:val="20"/>
            </w:rPr>
            <mc:AlternateContent>
              <mc:Choice Requires="wpg">
                <w:drawing>
                  <wp:inline distT="0" distB="0" distL="0" distR="0" wp14:anchorId="324E902A" wp14:editId="0AFD6969">
                    <wp:extent cx="904875" cy="895350"/>
                    <wp:effectExtent l="0" t="0" r="28575" b="19050"/>
                    <wp:docPr id="4" name="Grupo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4875" cy="895350"/>
                              <a:chOff x="0" y="0"/>
                              <a:chExt cx="8477" cy="7747"/>
                            </a:xfrm>
                          </wpg:grpSpPr>
                          <wps:wsp>
                            <wps:cNvPr id="5" name="Elipse 15"/>
                            <wps:cNvSpPr>
                              <a:spLocks noChangeArrowheads="1"/>
                            </wps:cNvSpPr>
                            <wps:spPr bwMode="auto">
                              <a:xfrm>
                                <a:off x="349" y="0"/>
                                <a:ext cx="8128" cy="7747"/>
                              </a:xfrm>
                              <a:prstGeom prst="ellipse">
                                <a:avLst/>
                              </a:prstGeom>
                              <a:solidFill>
                                <a:srgbClr val="FFFFFF"/>
                              </a:solidFill>
                              <a:ln w="25400">
                                <a:solidFill>
                                  <a:srgbClr val="000000"/>
                                </a:solidFill>
                                <a:round/>
                                <a:headEnd/>
                                <a:tailEnd/>
                              </a:ln>
                            </wps:spPr>
                            <wps:bodyPr rot="0" vert="horz" wrap="square" lIns="91440" tIns="45720" rIns="91440" bIns="45720" anchor="ctr" anchorCtr="0" upright="1">
                              <a:noAutofit/>
                            </wps:bodyPr>
                          </wps:wsp>
                          <wps:wsp>
                            <wps:cNvPr id="6" name="Caixa de texto 16"/>
                            <wps:cNvSpPr txBox="1">
                              <a:spLocks noChangeArrowheads="1"/>
                            </wps:cNvSpPr>
                            <wps:spPr bwMode="auto">
                              <a:xfrm>
                                <a:off x="0" y="2889"/>
                                <a:ext cx="3365" cy="20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6C1A5EE" w14:textId="77777777" w:rsidR="00BB3B38" w:rsidRPr="006639E6" w:rsidRDefault="00BB3B38" w:rsidP="00DD4032">
                                  <w:pPr>
                                    <w:jc w:val="center"/>
                                    <w:rPr>
                                      <w:rFonts w:ascii="Arial Narrow" w:hAnsi="Arial Narrow"/>
                                      <w:b/>
                                      <w:sz w:val="14"/>
                                      <w:szCs w:val="14"/>
                                    </w:rPr>
                                  </w:pPr>
                                  <w:r w:rsidRPr="006639E6">
                                    <w:rPr>
                                      <w:rFonts w:ascii="Arial Narrow" w:hAnsi="Arial Narrow"/>
                                      <w:b/>
                                      <w:sz w:val="14"/>
                                      <w:szCs w:val="14"/>
                                    </w:rPr>
                                    <w:t>Fls.</w:t>
                                  </w:r>
                                </w:p>
                                <w:p w14:paraId="3E076B8F" w14:textId="77777777" w:rsidR="00BB3B38" w:rsidRPr="00B10F1E" w:rsidRDefault="00BB3B38" w:rsidP="00DD4032">
                                  <w:pPr>
                                    <w:rPr>
                                      <w:rFonts w:ascii="Arial Narrow" w:hAnsi="Arial Narrow"/>
                                      <w:b/>
                                      <w:sz w:val="16"/>
                                      <w:szCs w:val="16"/>
                                    </w:rPr>
                                  </w:pPr>
                                  <w:r w:rsidRPr="00B10F1E">
                                    <w:rPr>
                                      <w:rFonts w:ascii="Arial Narrow" w:hAnsi="Arial Narrow"/>
                                      <w:b/>
                                      <w:sz w:val="16"/>
                                      <w:szCs w:val="16"/>
                                    </w:rPr>
                                    <w:t xml:space="preserve"> </w:t>
                                  </w:r>
                                </w:p>
                              </w:txbxContent>
                            </wps:txbx>
                            <wps:bodyPr rot="0" vert="horz" wrap="square" lIns="91440" tIns="45720" rIns="91440" bIns="45720" anchor="ctr" anchorCtr="0" upright="1">
                              <a:noAutofit/>
                            </wps:bodyPr>
                          </wps:wsp>
                          <wps:wsp>
                            <wps:cNvPr id="8" name="Caixa de texto 17"/>
                            <wps:cNvSpPr txBox="1">
                              <a:spLocks noChangeArrowheads="1"/>
                            </wps:cNvSpPr>
                            <wps:spPr bwMode="auto">
                              <a:xfrm>
                                <a:off x="793" y="4603"/>
                                <a:ext cx="7277" cy="30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0FAB98C" w14:textId="77777777" w:rsidR="00BB3B38" w:rsidRPr="006639E6" w:rsidRDefault="00BB3B38" w:rsidP="00DD4032">
                                  <w:pPr>
                                    <w:jc w:val="center"/>
                                    <w:rPr>
                                      <w:rFonts w:ascii="Arial Narrow" w:hAnsi="Arial Narrow"/>
                                      <w:b/>
                                      <w:sz w:val="14"/>
                                      <w:szCs w:val="14"/>
                                    </w:rPr>
                                  </w:pPr>
                                  <w:r>
                                    <w:rPr>
                                      <w:rFonts w:ascii="Arial Narrow" w:hAnsi="Arial Narrow"/>
                                      <w:b/>
                                      <w:sz w:val="14"/>
                                      <w:szCs w:val="14"/>
                                    </w:rPr>
                                    <w:t>CPPO/SUMAI</w:t>
                                  </w:r>
                                  <w:r w:rsidRPr="006639E6">
                                    <w:rPr>
                                      <w:rFonts w:ascii="Arial Narrow" w:hAnsi="Arial Narrow"/>
                                      <w:b/>
                                      <w:sz w:val="14"/>
                                      <w:szCs w:val="14"/>
                                    </w:rPr>
                                    <w:t xml:space="preserve"> UFBA</w:t>
                                  </w:r>
                                </w:p>
                                <w:p w14:paraId="7DACF3BE" w14:textId="77777777" w:rsidR="00BB3B38" w:rsidRPr="00B10F1E" w:rsidRDefault="00BB3B38" w:rsidP="00DD4032">
                                  <w:pPr>
                                    <w:rPr>
                                      <w:rFonts w:ascii="Arial Narrow" w:hAnsi="Arial Narrow"/>
                                      <w:b/>
                                      <w:sz w:val="16"/>
                                      <w:szCs w:val="16"/>
                                    </w:rPr>
                                  </w:pPr>
                                  <w:r w:rsidRPr="00B10F1E">
                                    <w:rPr>
                                      <w:rFonts w:ascii="Arial Narrow" w:hAnsi="Arial Narrow"/>
                                      <w:b/>
                                      <w:sz w:val="16"/>
                                      <w:szCs w:val="16"/>
                                    </w:rPr>
                                    <w:t xml:space="preserve"> </w:t>
                                  </w:r>
                                </w:p>
                              </w:txbxContent>
                            </wps:txbx>
                            <wps:bodyPr rot="0" vert="horz" wrap="square" lIns="91440" tIns="45720" rIns="91440" bIns="45720" anchor="ctr" anchorCtr="0" upright="1">
                              <a:noAutofit/>
                            </wps:bodyPr>
                          </wps:wsp>
                          <wps:wsp>
                            <wps:cNvPr id="9" name="Conector reto 18"/>
                            <wps:cNvCnPr>
                              <a:cxnSpLocks noChangeShapeType="1"/>
                            </wps:cNvCnPr>
                            <wps:spPr bwMode="auto">
                              <a:xfrm>
                                <a:off x="793" y="4540"/>
                                <a:ext cx="702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24E902A" id="Grupo 19" o:spid="_x0000_s1027" style="width:71.25pt;height:70.5pt;mso-position-horizontal-relative:char;mso-position-vertical-relative:line" coordsize="8477,7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">
                    <v:oval id="Elipse 15" o:spid="_x0000_s1028" style="position:absolute;left:349;width:8128;height:7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" strokeweight="2pt"/>
                    <v:shapetype id="_x0000_t202" coordsize="21600,21600" o:spt="202" path="m,l,21600r21600,l21600,xe">
                      <v:stroke joinstyle="miter"/>
                      <v:path gradientshapeok="t" o:connecttype="rect"/>
                    </v:shapetype>
                    <v:shape id="Caixa de texto 16" o:spid="_x0000_s1029" type="#_x0000_t202" style="position:absolute;top:2889;width:3365;height:2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" filled="f" stroked="f" strokeweight=".5pt">
                      <v:textbox>
                        <w:txbxContent>
                          <w:p w14:paraId="36C1A5EE" w14:textId="77777777" w:rsidR="005F2341" w:rsidRPr="006639E6" w:rsidRDefault="005F2341" w:rsidP="00DD4032">
                            <w:pPr>
                              <w:jc w:val="center"/>
                              <w:rPr>
                                <w:rFonts w:ascii="Arial Narrow" w:hAnsi="Arial Narrow"/>
                                <w:b/>
                                <w:sz w:val="14"/>
                                <w:szCs w:val="14"/>
                              </w:rPr>
                            </w:pPr>
                            <w:r w:rsidRPr="006639E6">
                              <w:rPr>
                                <w:rFonts w:ascii="Arial Narrow" w:hAnsi="Arial Narrow"/>
                                <w:b/>
                                <w:sz w:val="14"/>
                                <w:szCs w:val="14"/>
                              </w:rPr>
                              <w:t>Fls.</w:t>
                            </w:r>
                          </w:p>
                          <w:p w14:paraId="3E076B8F" w14:textId="77777777" w:rsidR="005F2341" w:rsidRPr="00B10F1E" w:rsidRDefault="005F2341" w:rsidP="00DD4032">
                            <w:pPr>
                              <w:rPr>
                                <w:rFonts w:ascii="Arial Narrow" w:hAnsi="Arial Narrow"/>
                                <w:b/>
                                <w:sz w:val="16"/>
                                <w:szCs w:val="16"/>
                              </w:rPr>
                            </w:pPr>
                            <w:r w:rsidRPr="00B10F1E">
                              <w:rPr>
                                <w:rFonts w:ascii="Arial Narrow" w:hAnsi="Arial Narrow"/>
                                <w:b/>
                                <w:sz w:val="16"/>
                                <w:szCs w:val="16"/>
                              </w:rPr>
                              <w:t xml:space="preserve"> </w:t>
                            </w:r>
                          </w:p>
                        </w:txbxContent>
                      </v:textbox>
                    </v:shape>
                    <v:shape id="Caixa de texto 17" o:spid="_x0000_s1030" type="#_x0000_t202" style="position:absolute;left:793;top:4603;width:7277;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" filled="f" stroked="f" strokeweight=".5pt">
                      <v:textbox>
                        <w:txbxContent>
                          <w:p w14:paraId="10FAB98C" w14:textId="77777777" w:rsidR="005F2341" w:rsidRPr="006639E6" w:rsidRDefault="005F2341" w:rsidP="00DD4032">
                            <w:pPr>
                              <w:jc w:val="center"/>
                              <w:rPr>
                                <w:rFonts w:ascii="Arial Narrow" w:hAnsi="Arial Narrow"/>
                                <w:b/>
                                <w:sz w:val="14"/>
                                <w:szCs w:val="14"/>
                              </w:rPr>
                            </w:pPr>
                            <w:r>
                              <w:rPr>
                                <w:rFonts w:ascii="Arial Narrow" w:hAnsi="Arial Narrow"/>
                                <w:b/>
                                <w:sz w:val="14"/>
                                <w:szCs w:val="14"/>
                              </w:rPr>
                              <w:t>CPPO/SUMAI</w:t>
                            </w:r>
                            <w:r w:rsidRPr="006639E6">
                              <w:rPr>
                                <w:rFonts w:ascii="Arial Narrow" w:hAnsi="Arial Narrow"/>
                                <w:b/>
                                <w:sz w:val="14"/>
                                <w:szCs w:val="14"/>
                              </w:rPr>
                              <w:t xml:space="preserve"> UFBA</w:t>
                            </w:r>
                          </w:p>
                          <w:p w14:paraId="7DACF3BE" w14:textId="77777777" w:rsidR="005F2341" w:rsidRPr="00B10F1E" w:rsidRDefault="005F2341" w:rsidP="00DD4032">
                            <w:pPr>
                              <w:rPr>
                                <w:rFonts w:ascii="Arial Narrow" w:hAnsi="Arial Narrow"/>
                                <w:b/>
                                <w:sz w:val="16"/>
                                <w:szCs w:val="16"/>
                              </w:rPr>
                            </w:pPr>
                            <w:r w:rsidRPr="00B10F1E">
                              <w:rPr>
                                <w:rFonts w:ascii="Arial Narrow" w:hAnsi="Arial Narrow"/>
                                <w:b/>
                                <w:sz w:val="16"/>
                                <w:szCs w:val="16"/>
                              </w:rPr>
                              <w:t xml:space="preserve"> </w:t>
                            </w:r>
                          </w:p>
                        </w:txbxContent>
                      </v:textbox>
                    </v:shape>
                    <v:line id="Conector reto 18" o:spid="_x0000_s1031" style="position:absolute;visibility:visible;mso-wrap-style:square" from="793,4540" to="7816,4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w10:anchorlock/>
                  </v:group>
                </w:pict>
              </mc:Fallback>
            </mc:AlternateContent>
          </w:r>
        </w:p>
      </w:tc>
      <w:tc>
        <w:tcPr>
          <w:tcW w:w="2694" w:type="dxa"/>
          <w:shd w:val="clear" w:color="auto" w:fill="auto"/>
        </w:tcPr>
        <w:p w14:paraId="4884354A" w14:textId="77777777" w:rsidR="00BB3B38" w:rsidRPr="00AD73B2" w:rsidRDefault="00BB3B38" w:rsidP="00DD4032">
          <w:pPr>
            <w:tabs>
              <w:tab w:val="center" w:pos="4252"/>
              <w:tab w:val="right" w:pos="8504"/>
            </w:tabs>
            <w:rPr>
              <w:rFonts w:ascii="Calibri" w:hAnsi="Calibri"/>
              <w:sz w:val="28"/>
              <w:szCs w:val="28"/>
              <w:lang w:eastAsia="en-US"/>
            </w:rPr>
          </w:pPr>
        </w:p>
        <w:p w14:paraId="12FD2E6E" w14:textId="77777777" w:rsidR="00BB3B38" w:rsidRPr="00AD73B2" w:rsidRDefault="00BB3B38" w:rsidP="00DD4032">
          <w:pPr>
            <w:tabs>
              <w:tab w:val="center" w:pos="4252"/>
              <w:tab w:val="right" w:pos="8504"/>
            </w:tabs>
            <w:ind w:left="-250"/>
            <w:jc w:val="right"/>
            <w:rPr>
              <w:rFonts w:ascii="Calibri" w:hAnsi="Calibri"/>
              <w:sz w:val="22"/>
              <w:szCs w:val="22"/>
              <w:lang w:eastAsia="en-US"/>
            </w:rPr>
          </w:pPr>
        </w:p>
      </w:tc>
    </w:tr>
  </w:tbl>
  <w:p w14:paraId="6E42F8F0" w14:textId="77777777" w:rsidR="00BB3B38" w:rsidRPr="00475CD3" w:rsidRDefault="00BB3B38" w:rsidP="00AD73B2">
    <w:pPr>
      <w:pStyle w:val="Cabedamensagemantes"/>
      <w:tabs>
        <w:tab w:val="clear" w:pos="1080"/>
        <w:tab w:val="left" w:pos="851"/>
      </w:tabs>
      <w:spacing w:before="120" w:after="0" w:line="360" w:lineRule="auto"/>
      <w:jc w:val="center"/>
      <w:rPr>
        <w:rFonts w:ascii="Arial Narrow" w:hAnsi="Arial Narrow" w:cs="Arial Narro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5"/>
    <w:multiLevelType w:val="multilevel"/>
    <w:tmpl w:val="00000005"/>
    <w:name w:val="WW8Num5"/>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rPr>
        <w:rFonts w:ascii="Arial Narrow" w:hAnsi="Arial Narrow" w:cs="Arial Narrow"/>
        <w:b/>
        <w:i w:val="0"/>
      </w:rPr>
    </w:lvl>
    <w:lvl w:ilvl="3">
      <w:start w:val="1"/>
      <w:numFmt w:val="decimal"/>
      <w:lvlText w:val="%1.%2.%3.%4."/>
      <w:lvlJc w:val="left"/>
      <w:pPr>
        <w:tabs>
          <w:tab w:val="num" w:pos="0"/>
        </w:tabs>
        <w:ind w:left="1728" w:hanging="648"/>
      </w:pPr>
      <w:rPr>
        <w:rFonts w:ascii="Arial Narrow" w:hAnsi="Arial Narrow" w:cs="Arial Narrow"/>
        <w:b/>
        <w:i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37D7A7F"/>
    <w:multiLevelType w:val="multilevel"/>
    <w:tmpl w:val="1924D2E0"/>
    <w:lvl w:ilvl="0">
      <w:start w:val="9"/>
      <w:numFmt w:val="decimal"/>
      <w:lvlText w:val="%1"/>
      <w:lvlJc w:val="left"/>
      <w:pPr>
        <w:ind w:left="360" w:hanging="360"/>
      </w:pPr>
      <w:rPr>
        <w:rFonts w:hint="default"/>
      </w:rPr>
    </w:lvl>
    <w:lvl w:ilvl="1">
      <w:start w:val="1"/>
      <w:numFmt w:val="decimal"/>
      <w:lvlText w:val="%1.%2"/>
      <w:lvlJc w:val="left"/>
      <w:pPr>
        <w:ind w:left="928" w:hanging="360"/>
      </w:pPr>
      <w:rPr>
        <w:rFonts w:ascii="Arial Narrow" w:hAnsi="Arial Narrow" w:hint="default"/>
        <w:b w:val="0"/>
        <w:sz w:val="23"/>
        <w:szCs w:val="23"/>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5C6087"/>
    <w:multiLevelType w:val="multilevel"/>
    <w:tmpl w:val="3394299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076D15"/>
    <w:multiLevelType w:val="hybridMultilevel"/>
    <w:tmpl w:val="86F6EBDC"/>
    <w:lvl w:ilvl="0" w:tplc="0A3AC4DA">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1BC3012"/>
    <w:multiLevelType w:val="multilevel"/>
    <w:tmpl w:val="3394299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E6A210C"/>
    <w:multiLevelType w:val="multilevel"/>
    <w:tmpl w:val="53CAFA40"/>
    <w:lvl w:ilvl="0">
      <w:start w:val="20"/>
      <w:numFmt w:val="decimal"/>
      <w:lvlText w:val="%1."/>
      <w:lvlJc w:val="left"/>
      <w:pPr>
        <w:ind w:left="502" w:hanging="360"/>
      </w:pPr>
      <w:rPr>
        <w:rFonts w:hint="default"/>
        <w:b/>
      </w:rPr>
    </w:lvl>
    <w:lvl w:ilvl="1">
      <w:start w:val="1"/>
      <w:numFmt w:val="decimal"/>
      <w:isLgl/>
      <w:lvlText w:val="%1.%2"/>
      <w:lvlJc w:val="left"/>
      <w:pPr>
        <w:ind w:left="926" w:hanging="360"/>
      </w:pPr>
      <w:rPr>
        <w:rFonts w:hint="default"/>
        <w:b w:val="0"/>
        <w:color w:val="auto"/>
      </w:rPr>
    </w:lvl>
    <w:lvl w:ilvl="2">
      <w:start w:val="1"/>
      <w:numFmt w:val="decimal"/>
      <w:isLgl/>
      <w:lvlText w:val="%1.%2.%3"/>
      <w:lvlJc w:val="left"/>
      <w:pPr>
        <w:ind w:left="1492" w:hanging="720"/>
      </w:pPr>
      <w:rPr>
        <w:rFonts w:hint="default"/>
        <w:b w:val="0"/>
      </w:rPr>
    </w:lvl>
    <w:lvl w:ilvl="3">
      <w:start w:val="1"/>
      <w:numFmt w:val="decimal"/>
      <w:isLgl/>
      <w:lvlText w:val="%1.%2.%3.%4"/>
      <w:lvlJc w:val="left"/>
      <w:pPr>
        <w:ind w:left="1698" w:hanging="720"/>
      </w:pPr>
      <w:rPr>
        <w:rFonts w:hint="default"/>
        <w:b w:val="0"/>
      </w:rPr>
    </w:lvl>
    <w:lvl w:ilvl="4">
      <w:start w:val="1"/>
      <w:numFmt w:val="decimal"/>
      <w:isLgl/>
      <w:lvlText w:val="%1.%2.%3.%4.%5"/>
      <w:lvlJc w:val="left"/>
      <w:pPr>
        <w:ind w:left="2264" w:hanging="1080"/>
      </w:pPr>
      <w:rPr>
        <w:rFonts w:hint="default"/>
        <w:b w:val="0"/>
      </w:rPr>
    </w:lvl>
    <w:lvl w:ilvl="5">
      <w:start w:val="1"/>
      <w:numFmt w:val="decimal"/>
      <w:isLgl/>
      <w:lvlText w:val="%1.%2.%3.%4.%5.%6"/>
      <w:lvlJc w:val="left"/>
      <w:pPr>
        <w:ind w:left="2470" w:hanging="1080"/>
      </w:pPr>
      <w:rPr>
        <w:rFonts w:hint="default"/>
        <w:b/>
      </w:rPr>
    </w:lvl>
    <w:lvl w:ilvl="6">
      <w:start w:val="1"/>
      <w:numFmt w:val="decimal"/>
      <w:isLgl/>
      <w:lvlText w:val="%1.%2.%3.%4.%5.%6.%7"/>
      <w:lvlJc w:val="left"/>
      <w:pPr>
        <w:ind w:left="2676" w:hanging="1080"/>
      </w:pPr>
      <w:rPr>
        <w:rFonts w:hint="default"/>
        <w:b/>
      </w:rPr>
    </w:lvl>
    <w:lvl w:ilvl="7">
      <w:start w:val="1"/>
      <w:numFmt w:val="decimal"/>
      <w:isLgl/>
      <w:lvlText w:val="%1.%2.%3.%4.%5.%6.%7.%8"/>
      <w:lvlJc w:val="left"/>
      <w:pPr>
        <w:ind w:left="3242" w:hanging="1440"/>
      </w:pPr>
      <w:rPr>
        <w:rFonts w:hint="default"/>
        <w:b/>
      </w:rPr>
    </w:lvl>
    <w:lvl w:ilvl="8">
      <w:start w:val="1"/>
      <w:numFmt w:val="decimal"/>
      <w:isLgl/>
      <w:lvlText w:val="%1.%2.%3.%4.%5.%6.%7.%8.%9"/>
      <w:lvlJc w:val="left"/>
      <w:pPr>
        <w:ind w:left="3448" w:hanging="1440"/>
      </w:pPr>
      <w:rPr>
        <w:rFonts w:hint="default"/>
        <w:b/>
      </w:rPr>
    </w:lvl>
  </w:abstractNum>
  <w:abstractNum w:abstractNumId="7" w15:restartNumberingAfterBreak="0">
    <w:nsid w:val="58F03ADD"/>
    <w:multiLevelType w:val="multilevel"/>
    <w:tmpl w:val="3394299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BB323C2"/>
    <w:multiLevelType w:val="multilevel"/>
    <w:tmpl w:val="F92CB5D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07F2C96"/>
    <w:multiLevelType w:val="hybridMultilevel"/>
    <w:tmpl w:val="4496C55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66603F88"/>
    <w:multiLevelType w:val="multilevel"/>
    <w:tmpl w:val="C750D86E"/>
    <w:lvl w:ilvl="0">
      <w:start w:val="1"/>
      <w:numFmt w:val="decimal"/>
      <w:lvlText w:val="%1."/>
      <w:lvlJc w:val="left"/>
      <w:pPr>
        <w:ind w:left="360" w:hanging="360"/>
      </w:pPr>
      <w:rPr>
        <w:b/>
      </w:rPr>
    </w:lvl>
    <w:lvl w:ilvl="1">
      <w:start w:val="1"/>
      <w:numFmt w:val="decimal"/>
      <w:lvlText w:val="%1.%2."/>
      <w:lvlJc w:val="left"/>
      <w:pPr>
        <w:ind w:left="858" w:hanging="432"/>
      </w:pPr>
      <w:rPr>
        <w:b w:val="0"/>
        <w:strike w:val="0"/>
      </w:rPr>
    </w:lvl>
    <w:lvl w:ilvl="2">
      <w:start w:val="1"/>
      <w:numFmt w:val="decimal"/>
      <w:lvlText w:val="%1.%2.%3."/>
      <w:lvlJc w:val="left"/>
      <w:pPr>
        <w:ind w:left="1224" w:hanging="504"/>
      </w:pPr>
      <w:rPr>
        <w:b w:val="0"/>
        <w:sz w:val="23"/>
        <w:szCs w:val="23"/>
      </w:rPr>
    </w:lvl>
    <w:lvl w:ilvl="3">
      <w:start w:val="1"/>
      <w:numFmt w:val="decimal"/>
      <w:lvlText w:val="%1.%2.%3.%4."/>
      <w:lvlJc w:val="left"/>
      <w:pPr>
        <w:ind w:left="1728"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CA7DC3"/>
    <w:multiLevelType w:val="multilevel"/>
    <w:tmpl w:val="FDE24D2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4"/>
  </w:num>
  <w:num w:numId="3">
    <w:abstractNumId w:val="2"/>
  </w:num>
  <w:num w:numId="4">
    <w:abstractNumId w:val="11"/>
  </w:num>
  <w:num w:numId="5">
    <w:abstractNumId w:val="8"/>
  </w:num>
  <w:num w:numId="6">
    <w:abstractNumId w:val="9"/>
  </w:num>
  <w:num w:numId="7">
    <w:abstractNumId w:val="7"/>
  </w:num>
  <w:num w:numId="8">
    <w:abstractNumId w:val="10"/>
  </w:num>
  <w:num w:numId="9">
    <w:abstractNumId w:val="6"/>
  </w:num>
  <w:num w:numId="1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A54"/>
    <w:rsid w:val="0000037C"/>
    <w:rsid w:val="00000BF3"/>
    <w:rsid w:val="00000F5E"/>
    <w:rsid w:val="00001C57"/>
    <w:rsid w:val="000025C1"/>
    <w:rsid w:val="00003A45"/>
    <w:rsid w:val="00005E42"/>
    <w:rsid w:val="00007EFC"/>
    <w:rsid w:val="000106BB"/>
    <w:rsid w:val="000108AF"/>
    <w:rsid w:val="000110A9"/>
    <w:rsid w:val="00011C72"/>
    <w:rsid w:val="00012190"/>
    <w:rsid w:val="000140B8"/>
    <w:rsid w:val="000146BA"/>
    <w:rsid w:val="000154E6"/>
    <w:rsid w:val="000157BC"/>
    <w:rsid w:val="00015E90"/>
    <w:rsid w:val="000161A3"/>
    <w:rsid w:val="00016E4E"/>
    <w:rsid w:val="00017563"/>
    <w:rsid w:val="000216D2"/>
    <w:rsid w:val="00022B5D"/>
    <w:rsid w:val="00023067"/>
    <w:rsid w:val="00023BFD"/>
    <w:rsid w:val="00023E5E"/>
    <w:rsid w:val="000246B7"/>
    <w:rsid w:val="00024DD3"/>
    <w:rsid w:val="000253B5"/>
    <w:rsid w:val="000300A2"/>
    <w:rsid w:val="00030A08"/>
    <w:rsid w:val="00031574"/>
    <w:rsid w:val="00031BDF"/>
    <w:rsid w:val="000360D2"/>
    <w:rsid w:val="00036754"/>
    <w:rsid w:val="0003726D"/>
    <w:rsid w:val="00040762"/>
    <w:rsid w:val="00040DB2"/>
    <w:rsid w:val="00041B84"/>
    <w:rsid w:val="00045369"/>
    <w:rsid w:val="00045B04"/>
    <w:rsid w:val="00046022"/>
    <w:rsid w:val="000470E0"/>
    <w:rsid w:val="00050848"/>
    <w:rsid w:val="000509C0"/>
    <w:rsid w:val="000514CA"/>
    <w:rsid w:val="00051694"/>
    <w:rsid w:val="00051D29"/>
    <w:rsid w:val="000528A0"/>
    <w:rsid w:val="0005303D"/>
    <w:rsid w:val="000536EE"/>
    <w:rsid w:val="00053DC1"/>
    <w:rsid w:val="00054588"/>
    <w:rsid w:val="000546E3"/>
    <w:rsid w:val="00054711"/>
    <w:rsid w:val="000548E0"/>
    <w:rsid w:val="00054A21"/>
    <w:rsid w:val="00054F23"/>
    <w:rsid w:val="00055CB2"/>
    <w:rsid w:val="00056BE9"/>
    <w:rsid w:val="000571BE"/>
    <w:rsid w:val="00057621"/>
    <w:rsid w:val="0006021F"/>
    <w:rsid w:val="0006099D"/>
    <w:rsid w:val="00063C28"/>
    <w:rsid w:val="0006434D"/>
    <w:rsid w:val="00065EB0"/>
    <w:rsid w:val="00066346"/>
    <w:rsid w:val="00066440"/>
    <w:rsid w:val="00066E37"/>
    <w:rsid w:val="00067117"/>
    <w:rsid w:val="00070434"/>
    <w:rsid w:val="00070EB4"/>
    <w:rsid w:val="00070FE1"/>
    <w:rsid w:val="000719B4"/>
    <w:rsid w:val="00071DA5"/>
    <w:rsid w:val="00072293"/>
    <w:rsid w:val="00073565"/>
    <w:rsid w:val="00073EA0"/>
    <w:rsid w:val="00074FE4"/>
    <w:rsid w:val="00075699"/>
    <w:rsid w:val="0007585B"/>
    <w:rsid w:val="000802E3"/>
    <w:rsid w:val="000804A2"/>
    <w:rsid w:val="000813EF"/>
    <w:rsid w:val="00082581"/>
    <w:rsid w:val="00082AFB"/>
    <w:rsid w:val="00082DF8"/>
    <w:rsid w:val="00083B95"/>
    <w:rsid w:val="000852D2"/>
    <w:rsid w:val="000859D1"/>
    <w:rsid w:val="00087873"/>
    <w:rsid w:val="00087BF0"/>
    <w:rsid w:val="0009063E"/>
    <w:rsid w:val="000906DE"/>
    <w:rsid w:val="0009107B"/>
    <w:rsid w:val="000920D8"/>
    <w:rsid w:val="00092659"/>
    <w:rsid w:val="0009529B"/>
    <w:rsid w:val="00096F80"/>
    <w:rsid w:val="000A0789"/>
    <w:rsid w:val="000A4163"/>
    <w:rsid w:val="000A6201"/>
    <w:rsid w:val="000A6C24"/>
    <w:rsid w:val="000A6C8B"/>
    <w:rsid w:val="000B2CB7"/>
    <w:rsid w:val="000B43F4"/>
    <w:rsid w:val="000B5C7B"/>
    <w:rsid w:val="000B694A"/>
    <w:rsid w:val="000B6AF4"/>
    <w:rsid w:val="000B7A2D"/>
    <w:rsid w:val="000B7EE9"/>
    <w:rsid w:val="000C032C"/>
    <w:rsid w:val="000C1F17"/>
    <w:rsid w:val="000C23F0"/>
    <w:rsid w:val="000C33E2"/>
    <w:rsid w:val="000C382C"/>
    <w:rsid w:val="000C4873"/>
    <w:rsid w:val="000C6704"/>
    <w:rsid w:val="000D03C6"/>
    <w:rsid w:val="000D0C74"/>
    <w:rsid w:val="000D23A3"/>
    <w:rsid w:val="000D46D8"/>
    <w:rsid w:val="000D4D39"/>
    <w:rsid w:val="000D4E2B"/>
    <w:rsid w:val="000D4F56"/>
    <w:rsid w:val="000D5E0F"/>
    <w:rsid w:val="000D613E"/>
    <w:rsid w:val="000D67D0"/>
    <w:rsid w:val="000E1803"/>
    <w:rsid w:val="000E2517"/>
    <w:rsid w:val="000E39F7"/>
    <w:rsid w:val="000E3CE7"/>
    <w:rsid w:val="000E4A80"/>
    <w:rsid w:val="000E6616"/>
    <w:rsid w:val="000E757B"/>
    <w:rsid w:val="000F0123"/>
    <w:rsid w:val="000F0186"/>
    <w:rsid w:val="000F033A"/>
    <w:rsid w:val="000F2178"/>
    <w:rsid w:val="000F2E11"/>
    <w:rsid w:val="000F4BD1"/>
    <w:rsid w:val="000F5194"/>
    <w:rsid w:val="000F69A7"/>
    <w:rsid w:val="00100828"/>
    <w:rsid w:val="00103170"/>
    <w:rsid w:val="001041A7"/>
    <w:rsid w:val="001053B3"/>
    <w:rsid w:val="001058E8"/>
    <w:rsid w:val="00106244"/>
    <w:rsid w:val="001065D5"/>
    <w:rsid w:val="001078D3"/>
    <w:rsid w:val="00110290"/>
    <w:rsid w:val="001111EA"/>
    <w:rsid w:val="0011140A"/>
    <w:rsid w:val="00111E4E"/>
    <w:rsid w:val="00113724"/>
    <w:rsid w:val="00113ED7"/>
    <w:rsid w:val="00116058"/>
    <w:rsid w:val="00117301"/>
    <w:rsid w:val="00120D92"/>
    <w:rsid w:val="0012153D"/>
    <w:rsid w:val="0012182B"/>
    <w:rsid w:val="0012219F"/>
    <w:rsid w:val="00122DE4"/>
    <w:rsid w:val="00122F47"/>
    <w:rsid w:val="00124C2F"/>
    <w:rsid w:val="00125A14"/>
    <w:rsid w:val="001269B7"/>
    <w:rsid w:val="00127F5E"/>
    <w:rsid w:val="001301CC"/>
    <w:rsid w:val="00130EF1"/>
    <w:rsid w:val="00131BA0"/>
    <w:rsid w:val="00131D92"/>
    <w:rsid w:val="001320DD"/>
    <w:rsid w:val="00133B66"/>
    <w:rsid w:val="001346AD"/>
    <w:rsid w:val="00137605"/>
    <w:rsid w:val="0013788A"/>
    <w:rsid w:val="001423A4"/>
    <w:rsid w:val="00144EC1"/>
    <w:rsid w:val="00150A80"/>
    <w:rsid w:val="0015282D"/>
    <w:rsid w:val="00155A16"/>
    <w:rsid w:val="0015607B"/>
    <w:rsid w:val="00157B27"/>
    <w:rsid w:val="00160F54"/>
    <w:rsid w:val="00163E13"/>
    <w:rsid w:val="00165BBA"/>
    <w:rsid w:val="00165E30"/>
    <w:rsid w:val="001664E7"/>
    <w:rsid w:val="0017327C"/>
    <w:rsid w:val="00173674"/>
    <w:rsid w:val="001739EB"/>
    <w:rsid w:val="00175303"/>
    <w:rsid w:val="001761EB"/>
    <w:rsid w:val="00180869"/>
    <w:rsid w:val="00180D26"/>
    <w:rsid w:val="00180FC6"/>
    <w:rsid w:val="00181DDF"/>
    <w:rsid w:val="00181E1B"/>
    <w:rsid w:val="00182B27"/>
    <w:rsid w:val="00182C1E"/>
    <w:rsid w:val="00182F7F"/>
    <w:rsid w:val="00183258"/>
    <w:rsid w:val="0018434B"/>
    <w:rsid w:val="00184502"/>
    <w:rsid w:val="00187075"/>
    <w:rsid w:val="00190122"/>
    <w:rsid w:val="0019079F"/>
    <w:rsid w:val="00190979"/>
    <w:rsid w:val="001909FB"/>
    <w:rsid w:val="00190C34"/>
    <w:rsid w:val="0019214F"/>
    <w:rsid w:val="0019247F"/>
    <w:rsid w:val="00192606"/>
    <w:rsid w:val="00194E89"/>
    <w:rsid w:val="001956A2"/>
    <w:rsid w:val="00196AF2"/>
    <w:rsid w:val="00196DFB"/>
    <w:rsid w:val="00197BD6"/>
    <w:rsid w:val="001A0FEC"/>
    <w:rsid w:val="001A41C7"/>
    <w:rsid w:val="001A49C3"/>
    <w:rsid w:val="001A5C83"/>
    <w:rsid w:val="001A6872"/>
    <w:rsid w:val="001A7C2E"/>
    <w:rsid w:val="001B008D"/>
    <w:rsid w:val="001B061D"/>
    <w:rsid w:val="001B1998"/>
    <w:rsid w:val="001B216E"/>
    <w:rsid w:val="001B2425"/>
    <w:rsid w:val="001B2474"/>
    <w:rsid w:val="001B2790"/>
    <w:rsid w:val="001B2E7A"/>
    <w:rsid w:val="001B3866"/>
    <w:rsid w:val="001B4D38"/>
    <w:rsid w:val="001B5C6E"/>
    <w:rsid w:val="001B5D4C"/>
    <w:rsid w:val="001B758A"/>
    <w:rsid w:val="001B75C2"/>
    <w:rsid w:val="001B7E5B"/>
    <w:rsid w:val="001C053D"/>
    <w:rsid w:val="001C1183"/>
    <w:rsid w:val="001C151C"/>
    <w:rsid w:val="001C1F06"/>
    <w:rsid w:val="001C20D1"/>
    <w:rsid w:val="001C2610"/>
    <w:rsid w:val="001C2BD8"/>
    <w:rsid w:val="001C4031"/>
    <w:rsid w:val="001C4220"/>
    <w:rsid w:val="001D15CE"/>
    <w:rsid w:val="001D3752"/>
    <w:rsid w:val="001D38EA"/>
    <w:rsid w:val="001D3BF6"/>
    <w:rsid w:val="001D7B64"/>
    <w:rsid w:val="001E0A03"/>
    <w:rsid w:val="001E0EE7"/>
    <w:rsid w:val="001E14A2"/>
    <w:rsid w:val="001E3269"/>
    <w:rsid w:val="001E3C55"/>
    <w:rsid w:val="001E3C80"/>
    <w:rsid w:val="001E3E9C"/>
    <w:rsid w:val="001E3F00"/>
    <w:rsid w:val="001E5033"/>
    <w:rsid w:val="001E7D51"/>
    <w:rsid w:val="001F1A95"/>
    <w:rsid w:val="001F22BB"/>
    <w:rsid w:val="001F35F7"/>
    <w:rsid w:val="001F42CD"/>
    <w:rsid w:val="001F5B87"/>
    <w:rsid w:val="001F73D8"/>
    <w:rsid w:val="00200AF6"/>
    <w:rsid w:val="0020361B"/>
    <w:rsid w:val="0020372A"/>
    <w:rsid w:val="00203991"/>
    <w:rsid w:val="0020523A"/>
    <w:rsid w:val="00206532"/>
    <w:rsid w:val="0020717B"/>
    <w:rsid w:val="002124E6"/>
    <w:rsid w:val="002125C2"/>
    <w:rsid w:val="00213449"/>
    <w:rsid w:val="00213B58"/>
    <w:rsid w:val="00214216"/>
    <w:rsid w:val="00215D81"/>
    <w:rsid w:val="00216101"/>
    <w:rsid w:val="0021724E"/>
    <w:rsid w:val="0022207A"/>
    <w:rsid w:val="002248FB"/>
    <w:rsid w:val="00224BB1"/>
    <w:rsid w:val="002252B6"/>
    <w:rsid w:val="002260EB"/>
    <w:rsid w:val="00226439"/>
    <w:rsid w:val="002306B5"/>
    <w:rsid w:val="002312F5"/>
    <w:rsid w:val="0023181C"/>
    <w:rsid w:val="00232DDC"/>
    <w:rsid w:val="0023553C"/>
    <w:rsid w:val="00237A05"/>
    <w:rsid w:val="00237A23"/>
    <w:rsid w:val="00237F95"/>
    <w:rsid w:val="00240435"/>
    <w:rsid w:val="002404F6"/>
    <w:rsid w:val="00241FE8"/>
    <w:rsid w:val="00243EC5"/>
    <w:rsid w:val="00244469"/>
    <w:rsid w:val="0024536C"/>
    <w:rsid w:val="00245C2D"/>
    <w:rsid w:val="002460BA"/>
    <w:rsid w:val="00246268"/>
    <w:rsid w:val="00246FCA"/>
    <w:rsid w:val="00250B17"/>
    <w:rsid w:val="00253808"/>
    <w:rsid w:val="00254996"/>
    <w:rsid w:val="00254EFF"/>
    <w:rsid w:val="002553A0"/>
    <w:rsid w:val="002559C3"/>
    <w:rsid w:val="00255B78"/>
    <w:rsid w:val="00255D91"/>
    <w:rsid w:val="00255E92"/>
    <w:rsid w:val="0025700E"/>
    <w:rsid w:val="00257151"/>
    <w:rsid w:val="0025771F"/>
    <w:rsid w:val="00260016"/>
    <w:rsid w:val="0026085F"/>
    <w:rsid w:val="00260B27"/>
    <w:rsid w:val="002615B0"/>
    <w:rsid w:val="00261B20"/>
    <w:rsid w:val="0026203A"/>
    <w:rsid w:val="0026397D"/>
    <w:rsid w:val="002644C6"/>
    <w:rsid w:val="00264D17"/>
    <w:rsid w:val="00265569"/>
    <w:rsid w:val="002659E0"/>
    <w:rsid w:val="00265F4E"/>
    <w:rsid w:val="00273BBE"/>
    <w:rsid w:val="00273D99"/>
    <w:rsid w:val="00273F00"/>
    <w:rsid w:val="00273FA9"/>
    <w:rsid w:val="00274F59"/>
    <w:rsid w:val="0027565C"/>
    <w:rsid w:val="00275A8A"/>
    <w:rsid w:val="00276ACD"/>
    <w:rsid w:val="002776D3"/>
    <w:rsid w:val="002813C6"/>
    <w:rsid w:val="00282201"/>
    <w:rsid w:val="00282E15"/>
    <w:rsid w:val="002833A2"/>
    <w:rsid w:val="00283931"/>
    <w:rsid w:val="00285A5F"/>
    <w:rsid w:val="00285D47"/>
    <w:rsid w:val="002871D9"/>
    <w:rsid w:val="00290EEA"/>
    <w:rsid w:val="00293CC3"/>
    <w:rsid w:val="0029408F"/>
    <w:rsid w:val="0029426C"/>
    <w:rsid w:val="00294A25"/>
    <w:rsid w:val="00294A53"/>
    <w:rsid w:val="0029576D"/>
    <w:rsid w:val="00296495"/>
    <w:rsid w:val="00297513"/>
    <w:rsid w:val="002A06B6"/>
    <w:rsid w:val="002A0CDF"/>
    <w:rsid w:val="002A10C4"/>
    <w:rsid w:val="002A288B"/>
    <w:rsid w:val="002A42DE"/>
    <w:rsid w:val="002A55D2"/>
    <w:rsid w:val="002A6712"/>
    <w:rsid w:val="002A7879"/>
    <w:rsid w:val="002B28D0"/>
    <w:rsid w:val="002B5D6E"/>
    <w:rsid w:val="002B6E54"/>
    <w:rsid w:val="002B7E26"/>
    <w:rsid w:val="002C0417"/>
    <w:rsid w:val="002C0582"/>
    <w:rsid w:val="002C0D85"/>
    <w:rsid w:val="002C1215"/>
    <w:rsid w:val="002C1EE6"/>
    <w:rsid w:val="002C2CA3"/>
    <w:rsid w:val="002C34F0"/>
    <w:rsid w:val="002C3717"/>
    <w:rsid w:val="002C3775"/>
    <w:rsid w:val="002C59F7"/>
    <w:rsid w:val="002C60FD"/>
    <w:rsid w:val="002C715C"/>
    <w:rsid w:val="002C75DD"/>
    <w:rsid w:val="002C7C11"/>
    <w:rsid w:val="002D04AD"/>
    <w:rsid w:val="002D53F0"/>
    <w:rsid w:val="002D5A3A"/>
    <w:rsid w:val="002D64FF"/>
    <w:rsid w:val="002D7A87"/>
    <w:rsid w:val="002E0099"/>
    <w:rsid w:val="002E0B8F"/>
    <w:rsid w:val="002E19F5"/>
    <w:rsid w:val="002E1B2D"/>
    <w:rsid w:val="002E255F"/>
    <w:rsid w:val="002E2B82"/>
    <w:rsid w:val="002E312E"/>
    <w:rsid w:val="002E4340"/>
    <w:rsid w:val="002E528E"/>
    <w:rsid w:val="002E62F9"/>
    <w:rsid w:val="002E641A"/>
    <w:rsid w:val="002F02A0"/>
    <w:rsid w:val="002F03CD"/>
    <w:rsid w:val="002F0828"/>
    <w:rsid w:val="002F1468"/>
    <w:rsid w:val="002F14FA"/>
    <w:rsid w:val="002F1AB6"/>
    <w:rsid w:val="002F38EB"/>
    <w:rsid w:val="002F4AC0"/>
    <w:rsid w:val="002F4B7A"/>
    <w:rsid w:val="002F4FB3"/>
    <w:rsid w:val="002F7B73"/>
    <w:rsid w:val="002F7C4D"/>
    <w:rsid w:val="003008FC"/>
    <w:rsid w:val="00301575"/>
    <w:rsid w:val="0030270A"/>
    <w:rsid w:val="003046D9"/>
    <w:rsid w:val="00305F8F"/>
    <w:rsid w:val="00306047"/>
    <w:rsid w:val="003075DD"/>
    <w:rsid w:val="003075EB"/>
    <w:rsid w:val="00307B68"/>
    <w:rsid w:val="00311376"/>
    <w:rsid w:val="0031153E"/>
    <w:rsid w:val="003115F4"/>
    <w:rsid w:val="0031191B"/>
    <w:rsid w:val="00312540"/>
    <w:rsid w:val="00312A31"/>
    <w:rsid w:val="00312B47"/>
    <w:rsid w:val="003136A7"/>
    <w:rsid w:val="00314207"/>
    <w:rsid w:val="00314305"/>
    <w:rsid w:val="0031492D"/>
    <w:rsid w:val="00315828"/>
    <w:rsid w:val="0031612C"/>
    <w:rsid w:val="00316DD2"/>
    <w:rsid w:val="0031738F"/>
    <w:rsid w:val="0031754F"/>
    <w:rsid w:val="003178BF"/>
    <w:rsid w:val="00317A4A"/>
    <w:rsid w:val="00320DE4"/>
    <w:rsid w:val="00321659"/>
    <w:rsid w:val="0032286B"/>
    <w:rsid w:val="00323F41"/>
    <w:rsid w:val="00324477"/>
    <w:rsid w:val="003252EB"/>
    <w:rsid w:val="0032560C"/>
    <w:rsid w:val="00327B96"/>
    <w:rsid w:val="00332135"/>
    <w:rsid w:val="003321EC"/>
    <w:rsid w:val="00332A40"/>
    <w:rsid w:val="00332EC1"/>
    <w:rsid w:val="00333575"/>
    <w:rsid w:val="00335ABC"/>
    <w:rsid w:val="00336348"/>
    <w:rsid w:val="00337A5E"/>
    <w:rsid w:val="0034000B"/>
    <w:rsid w:val="00340A78"/>
    <w:rsid w:val="00342CD6"/>
    <w:rsid w:val="00342EB8"/>
    <w:rsid w:val="003441E1"/>
    <w:rsid w:val="003461D6"/>
    <w:rsid w:val="00346497"/>
    <w:rsid w:val="00346595"/>
    <w:rsid w:val="00346764"/>
    <w:rsid w:val="003477A7"/>
    <w:rsid w:val="00347B8C"/>
    <w:rsid w:val="003503AE"/>
    <w:rsid w:val="00350B34"/>
    <w:rsid w:val="00351492"/>
    <w:rsid w:val="0035451B"/>
    <w:rsid w:val="00354F36"/>
    <w:rsid w:val="00355E48"/>
    <w:rsid w:val="003576C7"/>
    <w:rsid w:val="003602A4"/>
    <w:rsid w:val="0036062E"/>
    <w:rsid w:val="0036102F"/>
    <w:rsid w:val="00361218"/>
    <w:rsid w:val="00361911"/>
    <w:rsid w:val="00361E5B"/>
    <w:rsid w:val="00361ECC"/>
    <w:rsid w:val="00363606"/>
    <w:rsid w:val="00363924"/>
    <w:rsid w:val="003640EC"/>
    <w:rsid w:val="003648E0"/>
    <w:rsid w:val="003649A6"/>
    <w:rsid w:val="00364E98"/>
    <w:rsid w:val="00365FF1"/>
    <w:rsid w:val="003666ED"/>
    <w:rsid w:val="00366FE8"/>
    <w:rsid w:val="00370983"/>
    <w:rsid w:val="00370A8E"/>
    <w:rsid w:val="00370CD9"/>
    <w:rsid w:val="00371484"/>
    <w:rsid w:val="00372D15"/>
    <w:rsid w:val="003733CC"/>
    <w:rsid w:val="0037397D"/>
    <w:rsid w:val="00373BE9"/>
    <w:rsid w:val="003753C8"/>
    <w:rsid w:val="0037561C"/>
    <w:rsid w:val="00377795"/>
    <w:rsid w:val="00377F86"/>
    <w:rsid w:val="00380017"/>
    <w:rsid w:val="003811AC"/>
    <w:rsid w:val="00381EC9"/>
    <w:rsid w:val="0038220D"/>
    <w:rsid w:val="00382A1C"/>
    <w:rsid w:val="00382D6D"/>
    <w:rsid w:val="0038342A"/>
    <w:rsid w:val="0038429F"/>
    <w:rsid w:val="003843A6"/>
    <w:rsid w:val="00384628"/>
    <w:rsid w:val="00384AD9"/>
    <w:rsid w:val="00385CA8"/>
    <w:rsid w:val="00387A11"/>
    <w:rsid w:val="003903AA"/>
    <w:rsid w:val="003906DE"/>
    <w:rsid w:val="00390804"/>
    <w:rsid w:val="003909A0"/>
    <w:rsid w:val="00391596"/>
    <w:rsid w:val="003916D0"/>
    <w:rsid w:val="00391EBD"/>
    <w:rsid w:val="00392899"/>
    <w:rsid w:val="003929E6"/>
    <w:rsid w:val="00392FFB"/>
    <w:rsid w:val="00393EB1"/>
    <w:rsid w:val="003961C2"/>
    <w:rsid w:val="003A031D"/>
    <w:rsid w:val="003A1725"/>
    <w:rsid w:val="003A23E3"/>
    <w:rsid w:val="003A29F5"/>
    <w:rsid w:val="003A4B73"/>
    <w:rsid w:val="003A4C5D"/>
    <w:rsid w:val="003A6E06"/>
    <w:rsid w:val="003A7EE0"/>
    <w:rsid w:val="003B0DA8"/>
    <w:rsid w:val="003B1ADC"/>
    <w:rsid w:val="003B2818"/>
    <w:rsid w:val="003B2D64"/>
    <w:rsid w:val="003B39E6"/>
    <w:rsid w:val="003B4122"/>
    <w:rsid w:val="003B677F"/>
    <w:rsid w:val="003B73D5"/>
    <w:rsid w:val="003B79BF"/>
    <w:rsid w:val="003B7B4D"/>
    <w:rsid w:val="003C07BC"/>
    <w:rsid w:val="003C1CDA"/>
    <w:rsid w:val="003C1D11"/>
    <w:rsid w:val="003C4840"/>
    <w:rsid w:val="003C6B5F"/>
    <w:rsid w:val="003C743C"/>
    <w:rsid w:val="003C7834"/>
    <w:rsid w:val="003D0689"/>
    <w:rsid w:val="003D0F39"/>
    <w:rsid w:val="003D1001"/>
    <w:rsid w:val="003D159C"/>
    <w:rsid w:val="003D249C"/>
    <w:rsid w:val="003D2A04"/>
    <w:rsid w:val="003D457C"/>
    <w:rsid w:val="003D5414"/>
    <w:rsid w:val="003D5817"/>
    <w:rsid w:val="003D61F3"/>
    <w:rsid w:val="003D78F9"/>
    <w:rsid w:val="003D7D51"/>
    <w:rsid w:val="003E017C"/>
    <w:rsid w:val="003E0578"/>
    <w:rsid w:val="003E0A05"/>
    <w:rsid w:val="003E103C"/>
    <w:rsid w:val="003E4565"/>
    <w:rsid w:val="003E4C9D"/>
    <w:rsid w:val="003E4E30"/>
    <w:rsid w:val="003E6A5A"/>
    <w:rsid w:val="003E7B7C"/>
    <w:rsid w:val="003F0C28"/>
    <w:rsid w:val="003F10FE"/>
    <w:rsid w:val="003F4F6B"/>
    <w:rsid w:val="003F564B"/>
    <w:rsid w:val="003F5AAE"/>
    <w:rsid w:val="003F6156"/>
    <w:rsid w:val="003F6300"/>
    <w:rsid w:val="003F729F"/>
    <w:rsid w:val="003F7721"/>
    <w:rsid w:val="003F7AEE"/>
    <w:rsid w:val="004017AB"/>
    <w:rsid w:val="00402DD4"/>
    <w:rsid w:val="00403409"/>
    <w:rsid w:val="00403934"/>
    <w:rsid w:val="004047E1"/>
    <w:rsid w:val="00405591"/>
    <w:rsid w:val="004057EF"/>
    <w:rsid w:val="00406519"/>
    <w:rsid w:val="004109AC"/>
    <w:rsid w:val="004109FE"/>
    <w:rsid w:val="00411DC6"/>
    <w:rsid w:val="0041286D"/>
    <w:rsid w:val="0041411D"/>
    <w:rsid w:val="0041592A"/>
    <w:rsid w:val="004165F7"/>
    <w:rsid w:val="00417D41"/>
    <w:rsid w:val="00420468"/>
    <w:rsid w:val="00420B7A"/>
    <w:rsid w:val="00420D6C"/>
    <w:rsid w:val="00421F1D"/>
    <w:rsid w:val="004253BB"/>
    <w:rsid w:val="00427013"/>
    <w:rsid w:val="004272C8"/>
    <w:rsid w:val="00427B93"/>
    <w:rsid w:val="00427E50"/>
    <w:rsid w:val="0043076D"/>
    <w:rsid w:val="00430ABB"/>
    <w:rsid w:val="00430AD3"/>
    <w:rsid w:val="004323D7"/>
    <w:rsid w:val="00432AE5"/>
    <w:rsid w:val="0043404F"/>
    <w:rsid w:val="00437C6E"/>
    <w:rsid w:val="00440139"/>
    <w:rsid w:val="004405B8"/>
    <w:rsid w:val="0044087A"/>
    <w:rsid w:val="00440C17"/>
    <w:rsid w:val="00440ED8"/>
    <w:rsid w:val="00441BE7"/>
    <w:rsid w:val="00442CE6"/>
    <w:rsid w:val="0044351F"/>
    <w:rsid w:val="00443C85"/>
    <w:rsid w:val="00444928"/>
    <w:rsid w:val="00445359"/>
    <w:rsid w:val="004469C0"/>
    <w:rsid w:val="004472CD"/>
    <w:rsid w:val="004473F0"/>
    <w:rsid w:val="0044744E"/>
    <w:rsid w:val="00447B13"/>
    <w:rsid w:val="00447D24"/>
    <w:rsid w:val="00447FBA"/>
    <w:rsid w:val="00450BC5"/>
    <w:rsid w:val="00451E74"/>
    <w:rsid w:val="00452586"/>
    <w:rsid w:val="0045334A"/>
    <w:rsid w:val="00456887"/>
    <w:rsid w:val="00457284"/>
    <w:rsid w:val="00457983"/>
    <w:rsid w:val="0046042C"/>
    <w:rsid w:val="00460436"/>
    <w:rsid w:val="004608A0"/>
    <w:rsid w:val="00461E9E"/>
    <w:rsid w:val="00465ED9"/>
    <w:rsid w:val="004674AB"/>
    <w:rsid w:val="00467614"/>
    <w:rsid w:val="00467A54"/>
    <w:rsid w:val="004700B8"/>
    <w:rsid w:val="004718AF"/>
    <w:rsid w:val="00471E80"/>
    <w:rsid w:val="0047277A"/>
    <w:rsid w:val="0047370E"/>
    <w:rsid w:val="004743F1"/>
    <w:rsid w:val="0047520C"/>
    <w:rsid w:val="004755B8"/>
    <w:rsid w:val="00475B80"/>
    <w:rsid w:val="004764DA"/>
    <w:rsid w:val="00477DB6"/>
    <w:rsid w:val="00480435"/>
    <w:rsid w:val="0048058C"/>
    <w:rsid w:val="00480BF1"/>
    <w:rsid w:val="00482526"/>
    <w:rsid w:val="00483BD3"/>
    <w:rsid w:val="00484D4B"/>
    <w:rsid w:val="00485A79"/>
    <w:rsid w:val="00490756"/>
    <w:rsid w:val="00491147"/>
    <w:rsid w:val="00492864"/>
    <w:rsid w:val="00492B59"/>
    <w:rsid w:val="004936DB"/>
    <w:rsid w:val="00494C78"/>
    <w:rsid w:val="0049555E"/>
    <w:rsid w:val="00496AA0"/>
    <w:rsid w:val="00497AD6"/>
    <w:rsid w:val="004A07A8"/>
    <w:rsid w:val="004A1775"/>
    <w:rsid w:val="004A2AC2"/>
    <w:rsid w:val="004A328E"/>
    <w:rsid w:val="004A424E"/>
    <w:rsid w:val="004A4747"/>
    <w:rsid w:val="004A6C25"/>
    <w:rsid w:val="004B09E4"/>
    <w:rsid w:val="004B1374"/>
    <w:rsid w:val="004B37D8"/>
    <w:rsid w:val="004B3F73"/>
    <w:rsid w:val="004B4855"/>
    <w:rsid w:val="004B6327"/>
    <w:rsid w:val="004C006A"/>
    <w:rsid w:val="004C033D"/>
    <w:rsid w:val="004C0424"/>
    <w:rsid w:val="004C05F8"/>
    <w:rsid w:val="004C0B8A"/>
    <w:rsid w:val="004C2DA0"/>
    <w:rsid w:val="004C4203"/>
    <w:rsid w:val="004C4431"/>
    <w:rsid w:val="004C4DD0"/>
    <w:rsid w:val="004C556F"/>
    <w:rsid w:val="004C5B93"/>
    <w:rsid w:val="004C5F36"/>
    <w:rsid w:val="004C60B3"/>
    <w:rsid w:val="004C6CD3"/>
    <w:rsid w:val="004C6D5E"/>
    <w:rsid w:val="004C6D63"/>
    <w:rsid w:val="004D1181"/>
    <w:rsid w:val="004D2531"/>
    <w:rsid w:val="004D2A1C"/>
    <w:rsid w:val="004D3A68"/>
    <w:rsid w:val="004D3CCF"/>
    <w:rsid w:val="004D50D5"/>
    <w:rsid w:val="004D59F1"/>
    <w:rsid w:val="004D5B6C"/>
    <w:rsid w:val="004D607A"/>
    <w:rsid w:val="004D749E"/>
    <w:rsid w:val="004D7B9C"/>
    <w:rsid w:val="004E0701"/>
    <w:rsid w:val="004E25EC"/>
    <w:rsid w:val="004E4114"/>
    <w:rsid w:val="004E445B"/>
    <w:rsid w:val="004E4513"/>
    <w:rsid w:val="004E473A"/>
    <w:rsid w:val="004E626C"/>
    <w:rsid w:val="004E7C5D"/>
    <w:rsid w:val="004E7FF3"/>
    <w:rsid w:val="004F050B"/>
    <w:rsid w:val="004F05AC"/>
    <w:rsid w:val="004F0835"/>
    <w:rsid w:val="004F0BCA"/>
    <w:rsid w:val="004F0D7B"/>
    <w:rsid w:val="004F14D8"/>
    <w:rsid w:val="004F3C29"/>
    <w:rsid w:val="004F48AC"/>
    <w:rsid w:val="004F5F02"/>
    <w:rsid w:val="004F63EA"/>
    <w:rsid w:val="004F6F16"/>
    <w:rsid w:val="005015DC"/>
    <w:rsid w:val="0050173E"/>
    <w:rsid w:val="00501D92"/>
    <w:rsid w:val="0050210D"/>
    <w:rsid w:val="00502F5A"/>
    <w:rsid w:val="005039D0"/>
    <w:rsid w:val="00503F00"/>
    <w:rsid w:val="00504A2C"/>
    <w:rsid w:val="00506E8C"/>
    <w:rsid w:val="00507287"/>
    <w:rsid w:val="00510FD5"/>
    <w:rsid w:val="00511BE5"/>
    <w:rsid w:val="005122EC"/>
    <w:rsid w:val="00512428"/>
    <w:rsid w:val="00512853"/>
    <w:rsid w:val="00512B55"/>
    <w:rsid w:val="0051368A"/>
    <w:rsid w:val="00514174"/>
    <w:rsid w:val="00514805"/>
    <w:rsid w:val="00514875"/>
    <w:rsid w:val="005148BE"/>
    <w:rsid w:val="00515238"/>
    <w:rsid w:val="005175C2"/>
    <w:rsid w:val="0052061D"/>
    <w:rsid w:val="0052155D"/>
    <w:rsid w:val="00521D91"/>
    <w:rsid w:val="0052269A"/>
    <w:rsid w:val="00523EF5"/>
    <w:rsid w:val="005243B6"/>
    <w:rsid w:val="00524831"/>
    <w:rsid w:val="00526F08"/>
    <w:rsid w:val="00533136"/>
    <w:rsid w:val="00533F4E"/>
    <w:rsid w:val="00535281"/>
    <w:rsid w:val="005367F4"/>
    <w:rsid w:val="00536F19"/>
    <w:rsid w:val="00537093"/>
    <w:rsid w:val="005400B7"/>
    <w:rsid w:val="005409D8"/>
    <w:rsid w:val="00542181"/>
    <w:rsid w:val="00542277"/>
    <w:rsid w:val="00542430"/>
    <w:rsid w:val="00542850"/>
    <w:rsid w:val="00542B22"/>
    <w:rsid w:val="00543622"/>
    <w:rsid w:val="0054378F"/>
    <w:rsid w:val="005437AF"/>
    <w:rsid w:val="005451AA"/>
    <w:rsid w:val="005477B1"/>
    <w:rsid w:val="00547D5E"/>
    <w:rsid w:val="00550327"/>
    <w:rsid w:val="00550B1B"/>
    <w:rsid w:val="00550CD5"/>
    <w:rsid w:val="005519CD"/>
    <w:rsid w:val="00551C6B"/>
    <w:rsid w:val="0055240B"/>
    <w:rsid w:val="005530CD"/>
    <w:rsid w:val="005536A7"/>
    <w:rsid w:val="00553FB0"/>
    <w:rsid w:val="00554025"/>
    <w:rsid w:val="00554AE8"/>
    <w:rsid w:val="00554B9B"/>
    <w:rsid w:val="005557B6"/>
    <w:rsid w:val="00555DC2"/>
    <w:rsid w:val="005561A2"/>
    <w:rsid w:val="00556748"/>
    <w:rsid w:val="0055680C"/>
    <w:rsid w:val="005568DF"/>
    <w:rsid w:val="0055736D"/>
    <w:rsid w:val="00557DF0"/>
    <w:rsid w:val="005603B1"/>
    <w:rsid w:val="00560F6C"/>
    <w:rsid w:val="00563BC4"/>
    <w:rsid w:val="00563C65"/>
    <w:rsid w:val="005646D0"/>
    <w:rsid w:val="00564785"/>
    <w:rsid w:val="00567D73"/>
    <w:rsid w:val="0057066F"/>
    <w:rsid w:val="00570AFA"/>
    <w:rsid w:val="005716D3"/>
    <w:rsid w:val="00573552"/>
    <w:rsid w:val="00574B4F"/>
    <w:rsid w:val="0057560C"/>
    <w:rsid w:val="00576E09"/>
    <w:rsid w:val="005778AC"/>
    <w:rsid w:val="00580234"/>
    <w:rsid w:val="00580FD5"/>
    <w:rsid w:val="005816B0"/>
    <w:rsid w:val="00581DC0"/>
    <w:rsid w:val="00581F0D"/>
    <w:rsid w:val="00581F30"/>
    <w:rsid w:val="005827A8"/>
    <w:rsid w:val="00583426"/>
    <w:rsid w:val="005841DB"/>
    <w:rsid w:val="00584656"/>
    <w:rsid w:val="00585DE9"/>
    <w:rsid w:val="00586885"/>
    <w:rsid w:val="00586B53"/>
    <w:rsid w:val="00586C3D"/>
    <w:rsid w:val="00587674"/>
    <w:rsid w:val="00587848"/>
    <w:rsid w:val="00587C74"/>
    <w:rsid w:val="00593572"/>
    <w:rsid w:val="005937A0"/>
    <w:rsid w:val="005941E5"/>
    <w:rsid w:val="005948E2"/>
    <w:rsid w:val="00595D36"/>
    <w:rsid w:val="00596422"/>
    <w:rsid w:val="00596B30"/>
    <w:rsid w:val="005A075E"/>
    <w:rsid w:val="005A117D"/>
    <w:rsid w:val="005A2026"/>
    <w:rsid w:val="005A2816"/>
    <w:rsid w:val="005A35C2"/>
    <w:rsid w:val="005A45AA"/>
    <w:rsid w:val="005A48BA"/>
    <w:rsid w:val="005A4BF7"/>
    <w:rsid w:val="005A5220"/>
    <w:rsid w:val="005A62E7"/>
    <w:rsid w:val="005A65D5"/>
    <w:rsid w:val="005A683F"/>
    <w:rsid w:val="005A6D9F"/>
    <w:rsid w:val="005A7D2B"/>
    <w:rsid w:val="005B2A97"/>
    <w:rsid w:val="005B33A9"/>
    <w:rsid w:val="005B5023"/>
    <w:rsid w:val="005B5F83"/>
    <w:rsid w:val="005B6F77"/>
    <w:rsid w:val="005C2122"/>
    <w:rsid w:val="005C2149"/>
    <w:rsid w:val="005C26FD"/>
    <w:rsid w:val="005C30AA"/>
    <w:rsid w:val="005C400A"/>
    <w:rsid w:val="005C6881"/>
    <w:rsid w:val="005C759C"/>
    <w:rsid w:val="005D0212"/>
    <w:rsid w:val="005D09FC"/>
    <w:rsid w:val="005D2B59"/>
    <w:rsid w:val="005D39BD"/>
    <w:rsid w:val="005D41C3"/>
    <w:rsid w:val="005D49CE"/>
    <w:rsid w:val="005D52A3"/>
    <w:rsid w:val="005D5651"/>
    <w:rsid w:val="005D71C1"/>
    <w:rsid w:val="005D7E2B"/>
    <w:rsid w:val="005E0AE9"/>
    <w:rsid w:val="005E19D8"/>
    <w:rsid w:val="005E1B70"/>
    <w:rsid w:val="005E25D7"/>
    <w:rsid w:val="005E3240"/>
    <w:rsid w:val="005E35AA"/>
    <w:rsid w:val="005E3D75"/>
    <w:rsid w:val="005E3F0F"/>
    <w:rsid w:val="005E47F0"/>
    <w:rsid w:val="005E57B0"/>
    <w:rsid w:val="005E5F30"/>
    <w:rsid w:val="005E6378"/>
    <w:rsid w:val="005E6C0A"/>
    <w:rsid w:val="005F1261"/>
    <w:rsid w:val="005F1608"/>
    <w:rsid w:val="005F2341"/>
    <w:rsid w:val="005F3359"/>
    <w:rsid w:val="005F385A"/>
    <w:rsid w:val="005F3CC1"/>
    <w:rsid w:val="005F3E6D"/>
    <w:rsid w:val="005F4E1C"/>
    <w:rsid w:val="005F5B4B"/>
    <w:rsid w:val="005F696C"/>
    <w:rsid w:val="0060048A"/>
    <w:rsid w:val="00600852"/>
    <w:rsid w:val="00600CEA"/>
    <w:rsid w:val="00600E76"/>
    <w:rsid w:val="0060258F"/>
    <w:rsid w:val="006046BB"/>
    <w:rsid w:val="006055FB"/>
    <w:rsid w:val="0060722F"/>
    <w:rsid w:val="00607355"/>
    <w:rsid w:val="006075B8"/>
    <w:rsid w:val="006106B0"/>
    <w:rsid w:val="0061114C"/>
    <w:rsid w:val="006114C0"/>
    <w:rsid w:val="00611FEA"/>
    <w:rsid w:val="00613FD7"/>
    <w:rsid w:val="0061517F"/>
    <w:rsid w:val="006158D1"/>
    <w:rsid w:val="00616B2A"/>
    <w:rsid w:val="00620BD3"/>
    <w:rsid w:val="006217A2"/>
    <w:rsid w:val="006218AE"/>
    <w:rsid w:val="00622705"/>
    <w:rsid w:val="00623AFF"/>
    <w:rsid w:val="00624F3A"/>
    <w:rsid w:val="006257A1"/>
    <w:rsid w:val="006267AA"/>
    <w:rsid w:val="0063271A"/>
    <w:rsid w:val="00632C6B"/>
    <w:rsid w:val="00635DBF"/>
    <w:rsid w:val="006367D1"/>
    <w:rsid w:val="006400FD"/>
    <w:rsid w:val="00640C8B"/>
    <w:rsid w:val="006413F5"/>
    <w:rsid w:val="006418A9"/>
    <w:rsid w:val="0064383A"/>
    <w:rsid w:val="0064424C"/>
    <w:rsid w:val="006454F1"/>
    <w:rsid w:val="006461EC"/>
    <w:rsid w:val="006478B0"/>
    <w:rsid w:val="0065195D"/>
    <w:rsid w:val="00652CF4"/>
    <w:rsid w:val="00654001"/>
    <w:rsid w:val="006546BC"/>
    <w:rsid w:val="00654A67"/>
    <w:rsid w:val="0065518A"/>
    <w:rsid w:val="0065697C"/>
    <w:rsid w:val="00656BAA"/>
    <w:rsid w:val="00656D5B"/>
    <w:rsid w:val="00661140"/>
    <w:rsid w:val="0066185F"/>
    <w:rsid w:val="00661C32"/>
    <w:rsid w:val="00662633"/>
    <w:rsid w:val="0066325B"/>
    <w:rsid w:val="006633B7"/>
    <w:rsid w:val="00665821"/>
    <w:rsid w:val="00667B76"/>
    <w:rsid w:val="0067295B"/>
    <w:rsid w:val="00672D05"/>
    <w:rsid w:val="00673FDC"/>
    <w:rsid w:val="0067436E"/>
    <w:rsid w:val="006743AB"/>
    <w:rsid w:val="00674F65"/>
    <w:rsid w:val="0067582C"/>
    <w:rsid w:val="00675F03"/>
    <w:rsid w:val="006807C1"/>
    <w:rsid w:val="00683C1C"/>
    <w:rsid w:val="00684944"/>
    <w:rsid w:val="00684A06"/>
    <w:rsid w:val="00685547"/>
    <w:rsid w:val="00685A13"/>
    <w:rsid w:val="00685EB1"/>
    <w:rsid w:val="0068672A"/>
    <w:rsid w:val="006869D4"/>
    <w:rsid w:val="00686B49"/>
    <w:rsid w:val="006871FB"/>
    <w:rsid w:val="006933E2"/>
    <w:rsid w:val="00693E27"/>
    <w:rsid w:val="00694D32"/>
    <w:rsid w:val="00694EAA"/>
    <w:rsid w:val="00694F28"/>
    <w:rsid w:val="006957C2"/>
    <w:rsid w:val="00696E9F"/>
    <w:rsid w:val="006A0C79"/>
    <w:rsid w:val="006A1156"/>
    <w:rsid w:val="006A1CB3"/>
    <w:rsid w:val="006A1ED4"/>
    <w:rsid w:val="006A3935"/>
    <w:rsid w:val="006A3A10"/>
    <w:rsid w:val="006A42B7"/>
    <w:rsid w:val="006A5B4B"/>
    <w:rsid w:val="006A5CA1"/>
    <w:rsid w:val="006A5D70"/>
    <w:rsid w:val="006A6E05"/>
    <w:rsid w:val="006B062B"/>
    <w:rsid w:val="006B09AF"/>
    <w:rsid w:val="006B0BA5"/>
    <w:rsid w:val="006B1402"/>
    <w:rsid w:val="006B26B2"/>
    <w:rsid w:val="006B2F56"/>
    <w:rsid w:val="006B36A8"/>
    <w:rsid w:val="006B3929"/>
    <w:rsid w:val="006B456A"/>
    <w:rsid w:val="006B55E3"/>
    <w:rsid w:val="006B7114"/>
    <w:rsid w:val="006B7A6A"/>
    <w:rsid w:val="006B7C3C"/>
    <w:rsid w:val="006C0993"/>
    <w:rsid w:val="006C4533"/>
    <w:rsid w:val="006C5263"/>
    <w:rsid w:val="006C5580"/>
    <w:rsid w:val="006D0024"/>
    <w:rsid w:val="006D0120"/>
    <w:rsid w:val="006D124F"/>
    <w:rsid w:val="006D1ECF"/>
    <w:rsid w:val="006D2673"/>
    <w:rsid w:val="006D67B8"/>
    <w:rsid w:val="006D70D4"/>
    <w:rsid w:val="006D7326"/>
    <w:rsid w:val="006E0C88"/>
    <w:rsid w:val="006E10E9"/>
    <w:rsid w:val="006E1398"/>
    <w:rsid w:val="006E22C2"/>
    <w:rsid w:val="006E2E44"/>
    <w:rsid w:val="006E3033"/>
    <w:rsid w:val="006F047F"/>
    <w:rsid w:val="006F0D6C"/>
    <w:rsid w:val="006F10D0"/>
    <w:rsid w:val="006F1561"/>
    <w:rsid w:val="006F158D"/>
    <w:rsid w:val="006F1870"/>
    <w:rsid w:val="006F1BC4"/>
    <w:rsid w:val="006F29EC"/>
    <w:rsid w:val="006F38E8"/>
    <w:rsid w:val="006F3BE2"/>
    <w:rsid w:val="006F3FD8"/>
    <w:rsid w:val="006F728E"/>
    <w:rsid w:val="006F762E"/>
    <w:rsid w:val="006F78A6"/>
    <w:rsid w:val="007015B2"/>
    <w:rsid w:val="00701DE1"/>
    <w:rsid w:val="007052D6"/>
    <w:rsid w:val="0070580D"/>
    <w:rsid w:val="00707056"/>
    <w:rsid w:val="007104F0"/>
    <w:rsid w:val="00710B72"/>
    <w:rsid w:val="00711CEA"/>
    <w:rsid w:val="0071498E"/>
    <w:rsid w:val="00716990"/>
    <w:rsid w:val="00716AF8"/>
    <w:rsid w:val="007177B3"/>
    <w:rsid w:val="00717E6E"/>
    <w:rsid w:val="00720191"/>
    <w:rsid w:val="00720CF2"/>
    <w:rsid w:val="0072234C"/>
    <w:rsid w:val="007224EF"/>
    <w:rsid w:val="00722AE0"/>
    <w:rsid w:val="00722D42"/>
    <w:rsid w:val="00723684"/>
    <w:rsid w:val="007250E3"/>
    <w:rsid w:val="00725117"/>
    <w:rsid w:val="00725CEB"/>
    <w:rsid w:val="00726A83"/>
    <w:rsid w:val="00727651"/>
    <w:rsid w:val="00727681"/>
    <w:rsid w:val="00727D26"/>
    <w:rsid w:val="007316C2"/>
    <w:rsid w:val="007344A3"/>
    <w:rsid w:val="00734C1F"/>
    <w:rsid w:val="00736C81"/>
    <w:rsid w:val="00737863"/>
    <w:rsid w:val="00740195"/>
    <w:rsid w:val="007415EC"/>
    <w:rsid w:val="007427A3"/>
    <w:rsid w:val="00743273"/>
    <w:rsid w:val="00745F97"/>
    <w:rsid w:val="0074717D"/>
    <w:rsid w:val="007478EA"/>
    <w:rsid w:val="00747F99"/>
    <w:rsid w:val="00750675"/>
    <w:rsid w:val="00750EDB"/>
    <w:rsid w:val="007517AA"/>
    <w:rsid w:val="007520B6"/>
    <w:rsid w:val="00753B27"/>
    <w:rsid w:val="007541EC"/>
    <w:rsid w:val="00754497"/>
    <w:rsid w:val="00755825"/>
    <w:rsid w:val="00756206"/>
    <w:rsid w:val="00757743"/>
    <w:rsid w:val="00760C86"/>
    <w:rsid w:val="00761AEB"/>
    <w:rsid w:val="0076264E"/>
    <w:rsid w:val="00762AF9"/>
    <w:rsid w:val="007659EF"/>
    <w:rsid w:val="00765B7B"/>
    <w:rsid w:val="0076685D"/>
    <w:rsid w:val="00767551"/>
    <w:rsid w:val="0076763F"/>
    <w:rsid w:val="00767AD0"/>
    <w:rsid w:val="00770215"/>
    <w:rsid w:val="00770489"/>
    <w:rsid w:val="00770A3E"/>
    <w:rsid w:val="00770AFD"/>
    <w:rsid w:val="00770E47"/>
    <w:rsid w:val="007720C4"/>
    <w:rsid w:val="00772619"/>
    <w:rsid w:val="00772C09"/>
    <w:rsid w:val="00772DE7"/>
    <w:rsid w:val="007744F7"/>
    <w:rsid w:val="007749C8"/>
    <w:rsid w:val="00774AF1"/>
    <w:rsid w:val="00775E00"/>
    <w:rsid w:val="00776088"/>
    <w:rsid w:val="00776C94"/>
    <w:rsid w:val="00777749"/>
    <w:rsid w:val="00780167"/>
    <w:rsid w:val="00782840"/>
    <w:rsid w:val="00783FD2"/>
    <w:rsid w:val="007855AC"/>
    <w:rsid w:val="0079212A"/>
    <w:rsid w:val="007921A1"/>
    <w:rsid w:val="00792421"/>
    <w:rsid w:val="00794631"/>
    <w:rsid w:val="007954D3"/>
    <w:rsid w:val="00795C70"/>
    <w:rsid w:val="00796C6B"/>
    <w:rsid w:val="007A0BE7"/>
    <w:rsid w:val="007A18EC"/>
    <w:rsid w:val="007A1BB0"/>
    <w:rsid w:val="007A2242"/>
    <w:rsid w:val="007A25D7"/>
    <w:rsid w:val="007A3105"/>
    <w:rsid w:val="007A331E"/>
    <w:rsid w:val="007A3B40"/>
    <w:rsid w:val="007A57F2"/>
    <w:rsid w:val="007A65BA"/>
    <w:rsid w:val="007A6E6E"/>
    <w:rsid w:val="007A6FE0"/>
    <w:rsid w:val="007A7CB8"/>
    <w:rsid w:val="007A7EE8"/>
    <w:rsid w:val="007B0316"/>
    <w:rsid w:val="007B094E"/>
    <w:rsid w:val="007B0E68"/>
    <w:rsid w:val="007B152E"/>
    <w:rsid w:val="007B1AE7"/>
    <w:rsid w:val="007B2963"/>
    <w:rsid w:val="007B2C27"/>
    <w:rsid w:val="007B3107"/>
    <w:rsid w:val="007B3FB9"/>
    <w:rsid w:val="007B6275"/>
    <w:rsid w:val="007B6DE9"/>
    <w:rsid w:val="007C0011"/>
    <w:rsid w:val="007C0CF5"/>
    <w:rsid w:val="007C3F59"/>
    <w:rsid w:val="007C5441"/>
    <w:rsid w:val="007C58BE"/>
    <w:rsid w:val="007C58CF"/>
    <w:rsid w:val="007C5B51"/>
    <w:rsid w:val="007C5F0F"/>
    <w:rsid w:val="007C7432"/>
    <w:rsid w:val="007D03B1"/>
    <w:rsid w:val="007D03E7"/>
    <w:rsid w:val="007D352B"/>
    <w:rsid w:val="007D38B9"/>
    <w:rsid w:val="007D4952"/>
    <w:rsid w:val="007D497B"/>
    <w:rsid w:val="007D4B10"/>
    <w:rsid w:val="007D57FB"/>
    <w:rsid w:val="007D596E"/>
    <w:rsid w:val="007D638F"/>
    <w:rsid w:val="007D6EA8"/>
    <w:rsid w:val="007D79E1"/>
    <w:rsid w:val="007E2473"/>
    <w:rsid w:val="007E2EFC"/>
    <w:rsid w:val="007E3058"/>
    <w:rsid w:val="007E38B9"/>
    <w:rsid w:val="007E3D0E"/>
    <w:rsid w:val="007E5245"/>
    <w:rsid w:val="007E6475"/>
    <w:rsid w:val="007E70F1"/>
    <w:rsid w:val="007E73D1"/>
    <w:rsid w:val="007E77D5"/>
    <w:rsid w:val="007F0224"/>
    <w:rsid w:val="007F043C"/>
    <w:rsid w:val="007F0792"/>
    <w:rsid w:val="007F0D0B"/>
    <w:rsid w:val="007F0F73"/>
    <w:rsid w:val="007F20DD"/>
    <w:rsid w:val="007F2DA4"/>
    <w:rsid w:val="007F3DEF"/>
    <w:rsid w:val="007F4151"/>
    <w:rsid w:val="007F58D4"/>
    <w:rsid w:val="007F65BA"/>
    <w:rsid w:val="00802065"/>
    <w:rsid w:val="008023FB"/>
    <w:rsid w:val="0080348D"/>
    <w:rsid w:val="00803546"/>
    <w:rsid w:val="008037DC"/>
    <w:rsid w:val="00804070"/>
    <w:rsid w:val="008042C7"/>
    <w:rsid w:val="00805FF7"/>
    <w:rsid w:val="0080795A"/>
    <w:rsid w:val="00807F90"/>
    <w:rsid w:val="008104EA"/>
    <w:rsid w:val="0081112D"/>
    <w:rsid w:val="00811C3B"/>
    <w:rsid w:val="00811D3D"/>
    <w:rsid w:val="008121E3"/>
    <w:rsid w:val="00816979"/>
    <w:rsid w:val="00816CAD"/>
    <w:rsid w:val="00816F88"/>
    <w:rsid w:val="00817155"/>
    <w:rsid w:val="008177F5"/>
    <w:rsid w:val="00817BD7"/>
    <w:rsid w:val="0082116A"/>
    <w:rsid w:val="0082295E"/>
    <w:rsid w:val="00822FD2"/>
    <w:rsid w:val="008231FE"/>
    <w:rsid w:val="00825FE8"/>
    <w:rsid w:val="008262F3"/>
    <w:rsid w:val="008275E0"/>
    <w:rsid w:val="00827852"/>
    <w:rsid w:val="008311E0"/>
    <w:rsid w:val="00831634"/>
    <w:rsid w:val="00831C88"/>
    <w:rsid w:val="00835005"/>
    <w:rsid w:val="00835964"/>
    <w:rsid w:val="00837DFD"/>
    <w:rsid w:val="0084042E"/>
    <w:rsid w:val="00840CCD"/>
    <w:rsid w:val="00841EC1"/>
    <w:rsid w:val="00842549"/>
    <w:rsid w:val="00842B55"/>
    <w:rsid w:val="00842CB8"/>
    <w:rsid w:val="00843E6E"/>
    <w:rsid w:val="00843E7A"/>
    <w:rsid w:val="00847A36"/>
    <w:rsid w:val="00847F0F"/>
    <w:rsid w:val="0085032B"/>
    <w:rsid w:val="00851346"/>
    <w:rsid w:val="00854C0A"/>
    <w:rsid w:val="0085525E"/>
    <w:rsid w:val="0085687B"/>
    <w:rsid w:val="0085728E"/>
    <w:rsid w:val="00857360"/>
    <w:rsid w:val="008575DF"/>
    <w:rsid w:val="00857B35"/>
    <w:rsid w:val="00857C3B"/>
    <w:rsid w:val="00857DC5"/>
    <w:rsid w:val="00861E4F"/>
    <w:rsid w:val="008621F0"/>
    <w:rsid w:val="008628BC"/>
    <w:rsid w:val="0086383B"/>
    <w:rsid w:val="00865840"/>
    <w:rsid w:val="00865D35"/>
    <w:rsid w:val="00867B6D"/>
    <w:rsid w:val="0087131E"/>
    <w:rsid w:val="008717FD"/>
    <w:rsid w:val="008733C9"/>
    <w:rsid w:val="008749B0"/>
    <w:rsid w:val="00875484"/>
    <w:rsid w:val="00875D96"/>
    <w:rsid w:val="00875E80"/>
    <w:rsid w:val="008769A5"/>
    <w:rsid w:val="00877895"/>
    <w:rsid w:val="008807CA"/>
    <w:rsid w:val="00880A26"/>
    <w:rsid w:val="00880E52"/>
    <w:rsid w:val="00881295"/>
    <w:rsid w:val="008812AC"/>
    <w:rsid w:val="0088182F"/>
    <w:rsid w:val="008822B2"/>
    <w:rsid w:val="0088264E"/>
    <w:rsid w:val="00883C01"/>
    <w:rsid w:val="00883E35"/>
    <w:rsid w:val="00884129"/>
    <w:rsid w:val="0088451B"/>
    <w:rsid w:val="008870FB"/>
    <w:rsid w:val="00890486"/>
    <w:rsid w:val="008933F8"/>
    <w:rsid w:val="00894B3E"/>
    <w:rsid w:val="00895B4E"/>
    <w:rsid w:val="00896200"/>
    <w:rsid w:val="0089648F"/>
    <w:rsid w:val="00897D46"/>
    <w:rsid w:val="008A0849"/>
    <w:rsid w:val="008A17B7"/>
    <w:rsid w:val="008A21C1"/>
    <w:rsid w:val="008A236C"/>
    <w:rsid w:val="008B0D7B"/>
    <w:rsid w:val="008B1695"/>
    <w:rsid w:val="008B1A1C"/>
    <w:rsid w:val="008B2817"/>
    <w:rsid w:val="008B4242"/>
    <w:rsid w:val="008B50DA"/>
    <w:rsid w:val="008B5C02"/>
    <w:rsid w:val="008B6924"/>
    <w:rsid w:val="008B7ED8"/>
    <w:rsid w:val="008C02DB"/>
    <w:rsid w:val="008C0483"/>
    <w:rsid w:val="008C1383"/>
    <w:rsid w:val="008C33FE"/>
    <w:rsid w:val="008C6471"/>
    <w:rsid w:val="008D2100"/>
    <w:rsid w:val="008D2384"/>
    <w:rsid w:val="008D2C39"/>
    <w:rsid w:val="008D33BD"/>
    <w:rsid w:val="008D3463"/>
    <w:rsid w:val="008D3960"/>
    <w:rsid w:val="008E0F6F"/>
    <w:rsid w:val="008E2407"/>
    <w:rsid w:val="008E361E"/>
    <w:rsid w:val="008E3C08"/>
    <w:rsid w:val="008E55EC"/>
    <w:rsid w:val="008E6807"/>
    <w:rsid w:val="008F0DF0"/>
    <w:rsid w:val="008F1D77"/>
    <w:rsid w:val="008F20F7"/>
    <w:rsid w:val="008F2B84"/>
    <w:rsid w:val="008F2F97"/>
    <w:rsid w:val="008F35A4"/>
    <w:rsid w:val="008F3E73"/>
    <w:rsid w:val="008F4487"/>
    <w:rsid w:val="008F4A0F"/>
    <w:rsid w:val="008F4BF0"/>
    <w:rsid w:val="008F5643"/>
    <w:rsid w:val="008F5A38"/>
    <w:rsid w:val="008F61B1"/>
    <w:rsid w:val="008F6A15"/>
    <w:rsid w:val="008F6B33"/>
    <w:rsid w:val="008F6E43"/>
    <w:rsid w:val="00900D35"/>
    <w:rsid w:val="00901E90"/>
    <w:rsid w:val="009024C7"/>
    <w:rsid w:val="00902851"/>
    <w:rsid w:val="00902BA7"/>
    <w:rsid w:val="00903B1E"/>
    <w:rsid w:val="00904CDB"/>
    <w:rsid w:val="00905670"/>
    <w:rsid w:val="00906407"/>
    <w:rsid w:val="00906D78"/>
    <w:rsid w:val="00906F2B"/>
    <w:rsid w:val="0090708B"/>
    <w:rsid w:val="00907EC8"/>
    <w:rsid w:val="0091056A"/>
    <w:rsid w:val="00911E1F"/>
    <w:rsid w:val="00911E88"/>
    <w:rsid w:val="00915B2F"/>
    <w:rsid w:val="00916232"/>
    <w:rsid w:val="0091674E"/>
    <w:rsid w:val="00917CC1"/>
    <w:rsid w:val="00917EAA"/>
    <w:rsid w:val="0092133E"/>
    <w:rsid w:val="00924001"/>
    <w:rsid w:val="0092487E"/>
    <w:rsid w:val="00925373"/>
    <w:rsid w:val="00925660"/>
    <w:rsid w:val="009278C4"/>
    <w:rsid w:val="00927E6D"/>
    <w:rsid w:val="00931840"/>
    <w:rsid w:val="0093197A"/>
    <w:rsid w:val="00931C24"/>
    <w:rsid w:val="00931ED6"/>
    <w:rsid w:val="009321BB"/>
    <w:rsid w:val="00936253"/>
    <w:rsid w:val="00941296"/>
    <w:rsid w:val="0094325E"/>
    <w:rsid w:val="009449B8"/>
    <w:rsid w:val="00944B4E"/>
    <w:rsid w:val="00945E1B"/>
    <w:rsid w:val="00946C18"/>
    <w:rsid w:val="00947CC2"/>
    <w:rsid w:val="0095030A"/>
    <w:rsid w:val="00951A12"/>
    <w:rsid w:val="00951A7F"/>
    <w:rsid w:val="00952095"/>
    <w:rsid w:val="0095360D"/>
    <w:rsid w:val="0095464C"/>
    <w:rsid w:val="0095487C"/>
    <w:rsid w:val="009567A9"/>
    <w:rsid w:val="00961ACE"/>
    <w:rsid w:val="0096252E"/>
    <w:rsid w:val="009628D5"/>
    <w:rsid w:val="00964551"/>
    <w:rsid w:val="00964C14"/>
    <w:rsid w:val="00965E86"/>
    <w:rsid w:val="00966791"/>
    <w:rsid w:val="00966BA7"/>
    <w:rsid w:val="00966CD7"/>
    <w:rsid w:val="009677C3"/>
    <w:rsid w:val="00971FF0"/>
    <w:rsid w:val="00973059"/>
    <w:rsid w:val="00974BE2"/>
    <w:rsid w:val="00974EEE"/>
    <w:rsid w:val="00976466"/>
    <w:rsid w:val="00976887"/>
    <w:rsid w:val="009768E7"/>
    <w:rsid w:val="009769BB"/>
    <w:rsid w:val="00976AD5"/>
    <w:rsid w:val="00976D2E"/>
    <w:rsid w:val="009806E4"/>
    <w:rsid w:val="00980C5B"/>
    <w:rsid w:val="009821FC"/>
    <w:rsid w:val="009827CE"/>
    <w:rsid w:val="00983151"/>
    <w:rsid w:val="009831C2"/>
    <w:rsid w:val="00983F4F"/>
    <w:rsid w:val="00984CE5"/>
    <w:rsid w:val="00984DBA"/>
    <w:rsid w:val="009858F6"/>
    <w:rsid w:val="009862A5"/>
    <w:rsid w:val="009879DB"/>
    <w:rsid w:val="00990A49"/>
    <w:rsid w:val="00991E5E"/>
    <w:rsid w:val="00992050"/>
    <w:rsid w:val="009928D0"/>
    <w:rsid w:val="00994743"/>
    <w:rsid w:val="00996119"/>
    <w:rsid w:val="00997561"/>
    <w:rsid w:val="0099756D"/>
    <w:rsid w:val="00997B17"/>
    <w:rsid w:val="00997D81"/>
    <w:rsid w:val="009A092C"/>
    <w:rsid w:val="009A1787"/>
    <w:rsid w:val="009A291D"/>
    <w:rsid w:val="009A3F4D"/>
    <w:rsid w:val="009A4FE5"/>
    <w:rsid w:val="009B00AB"/>
    <w:rsid w:val="009B0998"/>
    <w:rsid w:val="009B16A3"/>
    <w:rsid w:val="009B2DFD"/>
    <w:rsid w:val="009B4BB8"/>
    <w:rsid w:val="009B4CB1"/>
    <w:rsid w:val="009B6CEA"/>
    <w:rsid w:val="009B7433"/>
    <w:rsid w:val="009B7A8A"/>
    <w:rsid w:val="009C0102"/>
    <w:rsid w:val="009C194F"/>
    <w:rsid w:val="009C241C"/>
    <w:rsid w:val="009C2765"/>
    <w:rsid w:val="009C336F"/>
    <w:rsid w:val="009C36D2"/>
    <w:rsid w:val="009C3934"/>
    <w:rsid w:val="009C3BFE"/>
    <w:rsid w:val="009C519C"/>
    <w:rsid w:val="009C5EFE"/>
    <w:rsid w:val="009C6471"/>
    <w:rsid w:val="009C6DF1"/>
    <w:rsid w:val="009D13BB"/>
    <w:rsid w:val="009D27D0"/>
    <w:rsid w:val="009D414E"/>
    <w:rsid w:val="009D4801"/>
    <w:rsid w:val="009D4A71"/>
    <w:rsid w:val="009D5104"/>
    <w:rsid w:val="009D6428"/>
    <w:rsid w:val="009D648D"/>
    <w:rsid w:val="009D6528"/>
    <w:rsid w:val="009D7037"/>
    <w:rsid w:val="009E0BA3"/>
    <w:rsid w:val="009E1269"/>
    <w:rsid w:val="009E2759"/>
    <w:rsid w:val="009E303A"/>
    <w:rsid w:val="009E3257"/>
    <w:rsid w:val="009E3AB3"/>
    <w:rsid w:val="009E4E64"/>
    <w:rsid w:val="009E5D93"/>
    <w:rsid w:val="009E6526"/>
    <w:rsid w:val="009E7012"/>
    <w:rsid w:val="009E731B"/>
    <w:rsid w:val="009E73C7"/>
    <w:rsid w:val="009E766C"/>
    <w:rsid w:val="009F09A3"/>
    <w:rsid w:val="009F0C69"/>
    <w:rsid w:val="009F0EB5"/>
    <w:rsid w:val="009F125F"/>
    <w:rsid w:val="009F45E1"/>
    <w:rsid w:val="009F5660"/>
    <w:rsid w:val="009F5F09"/>
    <w:rsid w:val="009F6814"/>
    <w:rsid w:val="009F6D24"/>
    <w:rsid w:val="009F6DA9"/>
    <w:rsid w:val="00A00CEF"/>
    <w:rsid w:val="00A01410"/>
    <w:rsid w:val="00A01A33"/>
    <w:rsid w:val="00A028C5"/>
    <w:rsid w:val="00A03A15"/>
    <w:rsid w:val="00A050CE"/>
    <w:rsid w:val="00A06AD5"/>
    <w:rsid w:val="00A06B35"/>
    <w:rsid w:val="00A07507"/>
    <w:rsid w:val="00A107A4"/>
    <w:rsid w:val="00A11100"/>
    <w:rsid w:val="00A11A63"/>
    <w:rsid w:val="00A11EA4"/>
    <w:rsid w:val="00A12C8D"/>
    <w:rsid w:val="00A12CD7"/>
    <w:rsid w:val="00A131AE"/>
    <w:rsid w:val="00A15247"/>
    <w:rsid w:val="00A15B7A"/>
    <w:rsid w:val="00A15FE5"/>
    <w:rsid w:val="00A160BA"/>
    <w:rsid w:val="00A16563"/>
    <w:rsid w:val="00A2017A"/>
    <w:rsid w:val="00A208CA"/>
    <w:rsid w:val="00A20AA1"/>
    <w:rsid w:val="00A20AC5"/>
    <w:rsid w:val="00A20F43"/>
    <w:rsid w:val="00A212DD"/>
    <w:rsid w:val="00A21858"/>
    <w:rsid w:val="00A22D32"/>
    <w:rsid w:val="00A23328"/>
    <w:rsid w:val="00A2341A"/>
    <w:rsid w:val="00A2341F"/>
    <w:rsid w:val="00A237DF"/>
    <w:rsid w:val="00A23D64"/>
    <w:rsid w:val="00A24239"/>
    <w:rsid w:val="00A24B27"/>
    <w:rsid w:val="00A24C26"/>
    <w:rsid w:val="00A2532B"/>
    <w:rsid w:val="00A255F6"/>
    <w:rsid w:val="00A26A3E"/>
    <w:rsid w:val="00A26F90"/>
    <w:rsid w:val="00A30165"/>
    <w:rsid w:val="00A31FD2"/>
    <w:rsid w:val="00A322A6"/>
    <w:rsid w:val="00A32563"/>
    <w:rsid w:val="00A348BD"/>
    <w:rsid w:val="00A351EA"/>
    <w:rsid w:val="00A359E1"/>
    <w:rsid w:val="00A407C0"/>
    <w:rsid w:val="00A42026"/>
    <w:rsid w:val="00A42E65"/>
    <w:rsid w:val="00A430A6"/>
    <w:rsid w:val="00A44757"/>
    <w:rsid w:val="00A447A8"/>
    <w:rsid w:val="00A50AFE"/>
    <w:rsid w:val="00A510E6"/>
    <w:rsid w:val="00A51242"/>
    <w:rsid w:val="00A512D7"/>
    <w:rsid w:val="00A52A06"/>
    <w:rsid w:val="00A52B39"/>
    <w:rsid w:val="00A53593"/>
    <w:rsid w:val="00A53AA0"/>
    <w:rsid w:val="00A540D8"/>
    <w:rsid w:val="00A541D3"/>
    <w:rsid w:val="00A54BDD"/>
    <w:rsid w:val="00A55544"/>
    <w:rsid w:val="00A5740A"/>
    <w:rsid w:val="00A5768D"/>
    <w:rsid w:val="00A611CB"/>
    <w:rsid w:val="00A61D90"/>
    <w:rsid w:val="00A63502"/>
    <w:rsid w:val="00A63D95"/>
    <w:rsid w:val="00A63FA5"/>
    <w:rsid w:val="00A735F0"/>
    <w:rsid w:val="00A736AC"/>
    <w:rsid w:val="00A740E6"/>
    <w:rsid w:val="00A76499"/>
    <w:rsid w:val="00A764A3"/>
    <w:rsid w:val="00A77D6D"/>
    <w:rsid w:val="00A8010C"/>
    <w:rsid w:val="00A816AA"/>
    <w:rsid w:val="00A824AB"/>
    <w:rsid w:val="00A824DF"/>
    <w:rsid w:val="00A82CEE"/>
    <w:rsid w:val="00A83A6B"/>
    <w:rsid w:val="00A91D9D"/>
    <w:rsid w:val="00A952ED"/>
    <w:rsid w:val="00A95B3C"/>
    <w:rsid w:val="00A968C8"/>
    <w:rsid w:val="00A97ACA"/>
    <w:rsid w:val="00AA029A"/>
    <w:rsid w:val="00AA086F"/>
    <w:rsid w:val="00AA18AC"/>
    <w:rsid w:val="00AA2CE7"/>
    <w:rsid w:val="00AA2F74"/>
    <w:rsid w:val="00AA3917"/>
    <w:rsid w:val="00AA4FF9"/>
    <w:rsid w:val="00AA60A8"/>
    <w:rsid w:val="00AA7AF3"/>
    <w:rsid w:val="00AB1862"/>
    <w:rsid w:val="00AB19DF"/>
    <w:rsid w:val="00AB1D59"/>
    <w:rsid w:val="00AB2B33"/>
    <w:rsid w:val="00AB2E98"/>
    <w:rsid w:val="00AB37A8"/>
    <w:rsid w:val="00AB3A97"/>
    <w:rsid w:val="00AB5CE8"/>
    <w:rsid w:val="00AB6599"/>
    <w:rsid w:val="00AC0032"/>
    <w:rsid w:val="00AC0A9A"/>
    <w:rsid w:val="00AC0D5A"/>
    <w:rsid w:val="00AC363A"/>
    <w:rsid w:val="00AC41EF"/>
    <w:rsid w:val="00AC494B"/>
    <w:rsid w:val="00AC5237"/>
    <w:rsid w:val="00AC56C2"/>
    <w:rsid w:val="00AC6DBA"/>
    <w:rsid w:val="00AC7920"/>
    <w:rsid w:val="00AD178A"/>
    <w:rsid w:val="00AD1CEC"/>
    <w:rsid w:val="00AD1DBC"/>
    <w:rsid w:val="00AD2004"/>
    <w:rsid w:val="00AD2154"/>
    <w:rsid w:val="00AD253B"/>
    <w:rsid w:val="00AD3ADD"/>
    <w:rsid w:val="00AD4246"/>
    <w:rsid w:val="00AD4448"/>
    <w:rsid w:val="00AD4DEF"/>
    <w:rsid w:val="00AD4F78"/>
    <w:rsid w:val="00AD58A3"/>
    <w:rsid w:val="00AD6F63"/>
    <w:rsid w:val="00AD73B2"/>
    <w:rsid w:val="00AD75BA"/>
    <w:rsid w:val="00AD7C19"/>
    <w:rsid w:val="00AE292F"/>
    <w:rsid w:val="00AE2B9B"/>
    <w:rsid w:val="00AE394B"/>
    <w:rsid w:val="00AE4070"/>
    <w:rsid w:val="00AE6946"/>
    <w:rsid w:val="00AE7043"/>
    <w:rsid w:val="00AF0578"/>
    <w:rsid w:val="00AF0A5A"/>
    <w:rsid w:val="00AF55EA"/>
    <w:rsid w:val="00AF5AD6"/>
    <w:rsid w:val="00AF5BE2"/>
    <w:rsid w:val="00AF6C76"/>
    <w:rsid w:val="00AF72A1"/>
    <w:rsid w:val="00AF7ABB"/>
    <w:rsid w:val="00B009EF"/>
    <w:rsid w:val="00B032AB"/>
    <w:rsid w:val="00B0358E"/>
    <w:rsid w:val="00B038C6"/>
    <w:rsid w:val="00B04446"/>
    <w:rsid w:val="00B047BE"/>
    <w:rsid w:val="00B04A12"/>
    <w:rsid w:val="00B04FF0"/>
    <w:rsid w:val="00B0537C"/>
    <w:rsid w:val="00B05E1D"/>
    <w:rsid w:val="00B06262"/>
    <w:rsid w:val="00B064F9"/>
    <w:rsid w:val="00B07DB5"/>
    <w:rsid w:val="00B07E55"/>
    <w:rsid w:val="00B127AC"/>
    <w:rsid w:val="00B12D5A"/>
    <w:rsid w:val="00B15308"/>
    <w:rsid w:val="00B17461"/>
    <w:rsid w:val="00B1751E"/>
    <w:rsid w:val="00B17539"/>
    <w:rsid w:val="00B20253"/>
    <w:rsid w:val="00B203DF"/>
    <w:rsid w:val="00B20F21"/>
    <w:rsid w:val="00B215B0"/>
    <w:rsid w:val="00B21841"/>
    <w:rsid w:val="00B23100"/>
    <w:rsid w:val="00B2435C"/>
    <w:rsid w:val="00B24667"/>
    <w:rsid w:val="00B246B6"/>
    <w:rsid w:val="00B24E6D"/>
    <w:rsid w:val="00B2542F"/>
    <w:rsid w:val="00B2674A"/>
    <w:rsid w:val="00B269C0"/>
    <w:rsid w:val="00B271FA"/>
    <w:rsid w:val="00B273E6"/>
    <w:rsid w:val="00B3167D"/>
    <w:rsid w:val="00B335B9"/>
    <w:rsid w:val="00B34265"/>
    <w:rsid w:val="00B3455A"/>
    <w:rsid w:val="00B35621"/>
    <w:rsid w:val="00B36E5E"/>
    <w:rsid w:val="00B36E9E"/>
    <w:rsid w:val="00B40408"/>
    <w:rsid w:val="00B42881"/>
    <w:rsid w:val="00B430F5"/>
    <w:rsid w:val="00B44168"/>
    <w:rsid w:val="00B44359"/>
    <w:rsid w:val="00B44815"/>
    <w:rsid w:val="00B44D1B"/>
    <w:rsid w:val="00B464EC"/>
    <w:rsid w:val="00B4667A"/>
    <w:rsid w:val="00B46D8D"/>
    <w:rsid w:val="00B470C1"/>
    <w:rsid w:val="00B47DED"/>
    <w:rsid w:val="00B50375"/>
    <w:rsid w:val="00B51570"/>
    <w:rsid w:val="00B51F8F"/>
    <w:rsid w:val="00B526B4"/>
    <w:rsid w:val="00B5333F"/>
    <w:rsid w:val="00B55CBE"/>
    <w:rsid w:val="00B5647A"/>
    <w:rsid w:val="00B56727"/>
    <w:rsid w:val="00B61177"/>
    <w:rsid w:val="00B61C43"/>
    <w:rsid w:val="00B61E77"/>
    <w:rsid w:val="00B63503"/>
    <w:rsid w:val="00B63593"/>
    <w:rsid w:val="00B63CFB"/>
    <w:rsid w:val="00B6624D"/>
    <w:rsid w:val="00B66C78"/>
    <w:rsid w:val="00B677D1"/>
    <w:rsid w:val="00B709FE"/>
    <w:rsid w:val="00B70AC1"/>
    <w:rsid w:val="00B70CED"/>
    <w:rsid w:val="00B734AB"/>
    <w:rsid w:val="00B735C7"/>
    <w:rsid w:val="00B73EFA"/>
    <w:rsid w:val="00B74AB3"/>
    <w:rsid w:val="00B74BF6"/>
    <w:rsid w:val="00B767D6"/>
    <w:rsid w:val="00B76E39"/>
    <w:rsid w:val="00B77F40"/>
    <w:rsid w:val="00B8356E"/>
    <w:rsid w:val="00B83E24"/>
    <w:rsid w:val="00B84F33"/>
    <w:rsid w:val="00B85F7C"/>
    <w:rsid w:val="00B86A1B"/>
    <w:rsid w:val="00B86BC1"/>
    <w:rsid w:val="00B879CC"/>
    <w:rsid w:val="00B907AA"/>
    <w:rsid w:val="00B9117D"/>
    <w:rsid w:val="00B9202B"/>
    <w:rsid w:val="00B925D6"/>
    <w:rsid w:val="00B927DC"/>
    <w:rsid w:val="00B94CBF"/>
    <w:rsid w:val="00B94F0C"/>
    <w:rsid w:val="00B97972"/>
    <w:rsid w:val="00B97D5D"/>
    <w:rsid w:val="00BA1511"/>
    <w:rsid w:val="00BA5EAA"/>
    <w:rsid w:val="00BA601D"/>
    <w:rsid w:val="00BB048D"/>
    <w:rsid w:val="00BB2564"/>
    <w:rsid w:val="00BB2AF0"/>
    <w:rsid w:val="00BB2C61"/>
    <w:rsid w:val="00BB3B38"/>
    <w:rsid w:val="00BB4FCF"/>
    <w:rsid w:val="00BB5698"/>
    <w:rsid w:val="00BB6099"/>
    <w:rsid w:val="00BB7164"/>
    <w:rsid w:val="00BB71B5"/>
    <w:rsid w:val="00BC05F2"/>
    <w:rsid w:val="00BC0811"/>
    <w:rsid w:val="00BC0A40"/>
    <w:rsid w:val="00BC17F7"/>
    <w:rsid w:val="00BC262B"/>
    <w:rsid w:val="00BC2AF5"/>
    <w:rsid w:val="00BC306B"/>
    <w:rsid w:val="00BC38F1"/>
    <w:rsid w:val="00BC395A"/>
    <w:rsid w:val="00BC3EFF"/>
    <w:rsid w:val="00BC4014"/>
    <w:rsid w:val="00BC43E2"/>
    <w:rsid w:val="00BC5A9B"/>
    <w:rsid w:val="00BC5AEB"/>
    <w:rsid w:val="00BC668F"/>
    <w:rsid w:val="00BC689D"/>
    <w:rsid w:val="00BD0B1B"/>
    <w:rsid w:val="00BD0B26"/>
    <w:rsid w:val="00BD0D61"/>
    <w:rsid w:val="00BD4AA7"/>
    <w:rsid w:val="00BD5703"/>
    <w:rsid w:val="00BD6715"/>
    <w:rsid w:val="00BD6E99"/>
    <w:rsid w:val="00BD7874"/>
    <w:rsid w:val="00BD7B4F"/>
    <w:rsid w:val="00BE0F90"/>
    <w:rsid w:val="00BE2F15"/>
    <w:rsid w:val="00BE30F7"/>
    <w:rsid w:val="00BE720F"/>
    <w:rsid w:val="00BE75C9"/>
    <w:rsid w:val="00BF0B66"/>
    <w:rsid w:val="00BF26A8"/>
    <w:rsid w:val="00BF3635"/>
    <w:rsid w:val="00BF366D"/>
    <w:rsid w:val="00BF3F32"/>
    <w:rsid w:val="00BF41CD"/>
    <w:rsid w:val="00BF4E35"/>
    <w:rsid w:val="00BF519F"/>
    <w:rsid w:val="00BF609A"/>
    <w:rsid w:val="00BF69ED"/>
    <w:rsid w:val="00BF7501"/>
    <w:rsid w:val="00C00E74"/>
    <w:rsid w:val="00C02EB2"/>
    <w:rsid w:val="00C048E9"/>
    <w:rsid w:val="00C04BE1"/>
    <w:rsid w:val="00C04CAE"/>
    <w:rsid w:val="00C053F7"/>
    <w:rsid w:val="00C06E3A"/>
    <w:rsid w:val="00C07B8C"/>
    <w:rsid w:val="00C07C8A"/>
    <w:rsid w:val="00C07E24"/>
    <w:rsid w:val="00C07F0E"/>
    <w:rsid w:val="00C1032B"/>
    <w:rsid w:val="00C106DD"/>
    <w:rsid w:val="00C11773"/>
    <w:rsid w:val="00C11FF2"/>
    <w:rsid w:val="00C159B8"/>
    <w:rsid w:val="00C16079"/>
    <w:rsid w:val="00C162D5"/>
    <w:rsid w:val="00C20792"/>
    <w:rsid w:val="00C215CF"/>
    <w:rsid w:val="00C2210C"/>
    <w:rsid w:val="00C23077"/>
    <w:rsid w:val="00C23E81"/>
    <w:rsid w:val="00C23EDF"/>
    <w:rsid w:val="00C24245"/>
    <w:rsid w:val="00C2428A"/>
    <w:rsid w:val="00C31896"/>
    <w:rsid w:val="00C334FD"/>
    <w:rsid w:val="00C34792"/>
    <w:rsid w:val="00C36E20"/>
    <w:rsid w:val="00C37579"/>
    <w:rsid w:val="00C3788B"/>
    <w:rsid w:val="00C40192"/>
    <w:rsid w:val="00C41066"/>
    <w:rsid w:val="00C42705"/>
    <w:rsid w:val="00C43F84"/>
    <w:rsid w:val="00C442DC"/>
    <w:rsid w:val="00C44A15"/>
    <w:rsid w:val="00C459FA"/>
    <w:rsid w:val="00C45EF1"/>
    <w:rsid w:val="00C45F2A"/>
    <w:rsid w:val="00C45FDF"/>
    <w:rsid w:val="00C46BBB"/>
    <w:rsid w:val="00C4787F"/>
    <w:rsid w:val="00C47E7B"/>
    <w:rsid w:val="00C50472"/>
    <w:rsid w:val="00C50805"/>
    <w:rsid w:val="00C50E4D"/>
    <w:rsid w:val="00C51628"/>
    <w:rsid w:val="00C528CA"/>
    <w:rsid w:val="00C5323C"/>
    <w:rsid w:val="00C53C7F"/>
    <w:rsid w:val="00C54DA8"/>
    <w:rsid w:val="00C55268"/>
    <w:rsid w:val="00C565E2"/>
    <w:rsid w:val="00C56A44"/>
    <w:rsid w:val="00C578B8"/>
    <w:rsid w:val="00C602D1"/>
    <w:rsid w:val="00C607AE"/>
    <w:rsid w:val="00C60F3A"/>
    <w:rsid w:val="00C6384A"/>
    <w:rsid w:val="00C63BDC"/>
    <w:rsid w:val="00C64453"/>
    <w:rsid w:val="00C6475D"/>
    <w:rsid w:val="00C648BE"/>
    <w:rsid w:val="00C64952"/>
    <w:rsid w:val="00C653BA"/>
    <w:rsid w:val="00C66298"/>
    <w:rsid w:val="00C67107"/>
    <w:rsid w:val="00C6763F"/>
    <w:rsid w:val="00C67CB1"/>
    <w:rsid w:val="00C67D28"/>
    <w:rsid w:val="00C7031F"/>
    <w:rsid w:val="00C70795"/>
    <w:rsid w:val="00C70AD4"/>
    <w:rsid w:val="00C71427"/>
    <w:rsid w:val="00C71724"/>
    <w:rsid w:val="00C72465"/>
    <w:rsid w:val="00C73492"/>
    <w:rsid w:val="00C7403B"/>
    <w:rsid w:val="00C74CA0"/>
    <w:rsid w:val="00C74FD2"/>
    <w:rsid w:val="00C75316"/>
    <w:rsid w:val="00C7568C"/>
    <w:rsid w:val="00C762BF"/>
    <w:rsid w:val="00C76BCE"/>
    <w:rsid w:val="00C770E7"/>
    <w:rsid w:val="00C770ED"/>
    <w:rsid w:val="00C7714D"/>
    <w:rsid w:val="00C81CE5"/>
    <w:rsid w:val="00C82A03"/>
    <w:rsid w:val="00C83E89"/>
    <w:rsid w:val="00C85F45"/>
    <w:rsid w:val="00C872BD"/>
    <w:rsid w:val="00C8742D"/>
    <w:rsid w:val="00C874B9"/>
    <w:rsid w:val="00C87AE5"/>
    <w:rsid w:val="00C913CC"/>
    <w:rsid w:val="00C92BAC"/>
    <w:rsid w:val="00C92EF7"/>
    <w:rsid w:val="00C934F3"/>
    <w:rsid w:val="00C93E10"/>
    <w:rsid w:val="00C93F70"/>
    <w:rsid w:val="00C9416F"/>
    <w:rsid w:val="00C94687"/>
    <w:rsid w:val="00C94B68"/>
    <w:rsid w:val="00C94E34"/>
    <w:rsid w:val="00C960D5"/>
    <w:rsid w:val="00C961B2"/>
    <w:rsid w:val="00C96654"/>
    <w:rsid w:val="00C9724C"/>
    <w:rsid w:val="00C977C2"/>
    <w:rsid w:val="00CA143B"/>
    <w:rsid w:val="00CA26D9"/>
    <w:rsid w:val="00CA2C2D"/>
    <w:rsid w:val="00CA5725"/>
    <w:rsid w:val="00CA5B74"/>
    <w:rsid w:val="00CA63FB"/>
    <w:rsid w:val="00CA7074"/>
    <w:rsid w:val="00CB2841"/>
    <w:rsid w:val="00CB2924"/>
    <w:rsid w:val="00CB2E5F"/>
    <w:rsid w:val="00CB3F5A"/>
    <w:rsid w:val="00CB49DF"/>
    <w:rsid w:val="00CB6470"/>
    <w:rsid w:val="00CB71BF"/>
    <w:rsid w:val="00CC01A2"/>
    <w:rsid w:val="00CC0E32"/>
    <w:rsid w:val="00CC13E3"/>
    <w:rsid w:val="00CC4289"/>
    <w:rsid w:val="00CC61EA"/>
    <w:rsid w:val="00CC638C"/>
    <w:rsid w:val="00CC768B"/>
    <w:rsid w:val="00CD0AA7"/>
    <w:rsid w:val="00CD1784"/>
    <w:rsid w:val="00CD2667"/>
    <w:rsid w:val="00CD49E3"/>
    <w:rsid w:val="00CD5EBD"/>
    <w:rsid w:val="00CD5F0C"/>
    <w:rsid w:val="00CD61B4"/>
    <w:rsid w:val="00CD7FA8"/>
    <w:rsid w:val="00CE152E"/>
    <w:rsid w:val="00CE29F6"/>
    <w:rsid w:val="00CE353B"/>
    <w:rsid w:val="00CE3619"/>
    <w:rsid w:val="00CE3A3F"/>
    <w:rsid w:val="00CF000F"/>
    <w:rsid w:val="00CF057B"/>
    <w:rsid w:val="00CF1470"/>
    <w:rsid w:val="00CF1608"/>
    <w:rsid w:val="00CF1F1E"/>
    <w:rsid w:val="00CF33E5"/>
    <w:rsid w:val="00CF6A17"/>
    <w:rsid w:val="00D0001D"/>
    <w:rsid w:val="00D00B0E"/>
    <w:rsid w:val="00D02095"/>
    <w:rsid w:val="00D03D29"/>
    <w:rsid w:val="00D05DB4"/>
    <w:rsid w:val="00D0616F"/>
    <w:rsid w:val="00D0626D"/>
    <w:rsid w:val="00D06339"/>
    <w:rsid w:val="00D066FB"/>
    <w:rsid w:val="00D07780"/>
    <w:rsid w:val="00D1045A"/>
    <w:rsid w:val="00D1139B"/>
    <w:rsid w:val="00D11F90"/>
    <w:rsid w:val="00D12058"/>
    <w:rsid w:val="00D12258"/>
    <w:rsid w:val="00D13388"/>
    <w:rsid w:val="00D13BC5"/>
    <w:rsid w:val="00D158B3"/>
    <w:rsid w:val="00D15C9A"/>
    <w:rsid w:val="00D16048"/>
    <w:rsid w:val="00D17F17"/>
    <w:rsid w:val="00D20E4E"/>
    <w:rsid w:val="00D222E2"/>
    <w:rsid w:val="00D24F00"/>
    <w:rsid w:val="00D25243"/>
    <w:rsid w:val="00D25AA4"/>
    <w:rsid w:val="00D25F4D"/>
    <w:rsid w:val="00D264BC"/>
    <w:rsid w:val="00D277E6"/>
    <w:rsid w:val="00D27EE5"/>
    <w:rsid w:val="00D3285B"/>
    <w:rsid w:val="00D329A3"/>
    <w:rsid w:val="00D33A3B"/>
    <w:rsid w:val="00D33C44"/>
    <w:rsid w:val="00D35D8E"/>
    <w:rsid w:val="00D36045"/>
    <w:rsid w:val="00D36F58"/>
    <w:rsid w:val="00D377BC"/>
    <w:rsid w:val="00D37B87"/>
    <w:rsid w:val="00D410D3"/>
    <w:rsid w:val="00D42BB0"/>
    <w:rsid w:val="00D439FA"/>
    <w:rsid w:val="00D43CB0"/>
    <w:rsid w:val="00D44632"/>
    <w:rsid w:val="00D451E0"/>
    <w:rsid w:val="00D45F6D"/>
    <w:rsid w:val="00D46209"/>
    <w:rsid w:val="00D46865"/>
    <w:rsid w:val="00D46D18"/>
    <w:rsid w:val="00D475F3"/>
    <w:rsid w:val="00D47F38"/>
    <w:rsid w:val="00D50C2E"/>
    <w:rsid w:val="00D522D8"/>
    <w:rsid w:val="00D53CAA"/>
    <w:rsid w:val="00D550F3"/>
    <w:rsid w:val="00D551CE"/>
    <w:rsid w:val="00D55EE1"/>
    <w:rsid w:val="00D55F85"/>
    <w:rsid w:val="00D5650E"/>
    <w:rsid w:val="00D56826"/>
    <w:rsid w:val="00D5698B"/>
    <w:rsid w:val="00D56B56"/>
    <w:rsid w:val="00D603DE"/>
    <w:rsid w:val="00D60D5F"/>
    <w:rsid w:val="00D60E98"/>
    <w:rsid w:val="00D61180"/>
    <w:rsid w:val="00D61318"/>
    <w:rsid w:val="00D617ED"/>
    <w:rsid w:val="00D6368B"/>
    <w:rsid w:val="00D6439F"/>
    <w:rsid w:val="00D660A2"/>
    <w:rsid w:val="00D67CFA"/>
    <w:rsid w:val="00D70343"/>
    <w:rsid w:val="00D715AC"/>
    <w:rsid w:val="00D71B9C"/>
    <w:rsid w:val="00D71F95"/>
    <w:rsid w:val="00D721AA"/>
    <w:rsid w:val="00D72CDD"/>
    <w:rsid w:val="00D72DFC"/>
    <w:rsid w:val="00D72E70"/>
    <w:rsid w:val="00D73375"/>
    <w:rsid w:val="00D739DD"/>
    <w:rsid w:val="00D73CCB"/>
    <w:rsid w:val="00D76A9B"/>
    <w:rsid w:val="00D772FE"/>
    <w:rsid w:val="00D819C7"/>
    <w:rsid w:val="00D844CB"/>
    <w:rsid w:val="00D84606"/>
    <w:rsid w:val="00D85E10"/>
    <w:rsid w:val="00D868DD"/>
    <w:rsid w:val="00D877C7"/>
    <w:rsid w:val="00D90C69"/>
    <w:rsid w:val="00D921DD"/>
    <w:rsid w:val="00D93449"/>
    <w:rsid w:val="00D94327"/>
    <w:rsid w:val="00D943FD"/>
    <w:rsid w:val="00D94FC5"/>
    <w:rsid w:val="00D95EE3"/>
    <w:rsid w:val="00D96014"/>
    <w:rsid w:val="00DA0BBC"/>
    <w:rsid w:val="00DA1CC5"/>
    <w:rsid w:val="00DA2F11"/>
    <w:rsid w:val="00DA3C82"/>
    <w:rsid w:val="00DA467E"/>
    <w:rsid w:val="00DA55CA"/>
    <w:rsid w:val="00DA560E"/>
    <w:rsid w:val="00DA6EA6"/>
    <w:rsid w:val="00DA7A88"/>
    <w:rsid w:val="00DB063F"/>
    <w:rsid w:val="00DB0A1E"/>
    <w:rsid w:val="00DB1685"/>
    <w:rsid w:val="00DB2076"/>
    <w:rsid w:val="00DB24B3"/>
    <w:rsid w:val="00DB25DC"/>
    <w:rsid w:val="00DB2DCC"/>
    <w:rsid w:val="00DB3EF3"/>
    <w:rsid w:val="00DB552D"/>
    <w:rsid w:val="00DB5727"/>
    <w:rsid w:val="00DB6B26"/>
    <w:rsid w:val="00DB7154"/>
    <w:rsid w:val="00DB7863"/>
    <w:rsid w:val="00DB7F3F"/>
    <w:rsid w:val="00DC1475"/>
    <w:rsid w:val="00DC2FFA"/>
    <w:rsid w:val="00DC3EB1"/>
    <w:rsid w:val="00DC436D"/>
    <w:rsid w:val="00DC493F"/>
    <w:rsid w:val="00DC5081"/>
    <w:rsid w:val="00DC5C02"/>
    <w:rsid w:val="00DC6CC3"/>
    <w:rsid w:val="00DC6CF5"/>
    <w:rsid w:val="00DC77F3"/>
    <w:rsid w:val="00DD02C3"/>
    <w:rsid w:val="00DD041B"/>
    <w:rsid w:val="00DD4032"/>
    <w:rsid w:val="00DD452C"/>
    <w:rsid w:val="00DD5882"/>
    <w:rsid w:val="00DD6370"/>
    <w:rsid w:val="00DD7CBF"/>
    <w:rsid w:val="00DE0B82"/>
    <w:rsid w:val="00DE18B2"/>
    <w:rsid w:val="00DE1C92"/>
    <w:rsid w:val="00DE2552"/>
    <w:rsid w:val="00DE2884"/>
    <w:rsid w:val="00DE2C52"/>
    <w:rsid w:val="00DE3167"/>
    <w:rsid w:val="00DE426B"/>
    <w:rsid w:val="00DE429D"/>
    <w:rsid w:val="00DE4586"/>
    <w:rsid w:val="00DE5A0E"/>
    <w:rsid w:val="00DE6376"/>
    <w:rsid w:val="00DE64A4"/>
    <w:rsid w:val="00DE7E11"/>
    <w:rsid w:val="00DF0904"/>
    <w:rsid w:val="00DF0C42"/>
    <w:rsid w:val="00DF1AD1"/>
    <w:rsid w:val="00DF4A69"/>
    <w:rsid w:val="00DF62C1"/>
    <w:rsid w:val="00DF68C9"/>
    <w:rsid w:val="00E015CA"/>
    <w:rsid w:val="00E02493"/>
    <w:rsid w:val="00E02E3F"/>
    <w:rsid w:val="00E043B1"/>
    <w:rsid w:val="00E046E9"/>
    <w:rsid w:val="00E04918"/>
    <w:rsid w:val="00E04F78"/>
    <w:rsid w:val="00E07363"/>
    <w:rsid w:val="00E100DD"/>
    <w:rsid w:val="00E10624"/>
    <w:rsid w:val="00E10D05"/>
    <w:rsid w:val="00E1314C"/>
    <w:rsid w:val="00E13203"/>
    <w:rsid w:val="00E13E22"/>
    <w:rsid w:val="00E1406E"/>
    <w:rsid w:val="00E14F2F"/>
    <w:rsid w:val="00E16856"/>
    <w:rsid w:val="00E1699A"/>
    <w:rsid w:val="00E179B9"/>
    <w:rsid w:val="00E204D2"/>
    <w:rsid w:val="00E207A2"/>
    <w:rsid w:val="00E20BF9"/>
    <w:rsid w:val="00E2229E"/>
    <w:rsid w:val="00E22369"/>
    <w:rsid w:val="00E22F10"/>
    <w:rsid w:val="00E22F6A"/>
    <w:rsid w:val="00E24447"/>
    <w:rsid w:val="00E249FF"/>
    <w:rsid w:val="00E24F86"/>
    <w:rsid w:val="00E254AE"/>
    <w:rsid w:val="00E2577E"/>
    <w:rsid w:val="00E2599D"/>
    <w:rsid w:val="00E260C5"/>
    <w:rsid w:val="00E26F25"/>
    <w:rsid w:val="00E30018"/>
    <w:rsid w:val="00E331CC"/>
    <w:rsid w:val="00E33343"/>
    <w:rsid w:val="00E341C1"/>
    <w:rsid w:val="00E3448F"/>
    <w:rsid w:val="00E349DC"/>
    <w:rsid w:val="00E34EAE"/>
    <w:rsid w:val="00E35F23"/>
    <w:rsid w:val="00E36962"/>
    <w:rsid w:val="00E40419"/>
    <w:rsid w:val="00E40F2F"/>
    <w:rsid w:val="00E41E77"/>
    <w:rsid w:val="00E42B1B"/>
    <w:rsid w:val="00E43F68"/>
    <w:rsid w:val="00E441D5"/>
    <w:rsid w:val="00E442AF"/>
    <w:rsid w:val="00E44BE4"/>
    <w:rsid w:val="00E44CDD"/>
    <w:rsid w:val="00E469A2"/>
    <w:rsid w:val="00E47550"/>
    <w:rsid w:val="00E50AA3"/>
    <w:rsid w:val="00E50AF1"/>
    <w:rsid w:val="00E50BF6"/>
    <w:rsid w:val="00E50BFA"/>
    <w:rsid w:val="00E51084"/>
    <w:rsid w:val="00E5127F"/>
    <w:rsid w:val="00E512CC"/>
    <w:rsid w:val="00E52160"/>
    <w:rsid w:val="00E5232B"/>
    <w:rsid w:val="00E53818"/>
    <w:rsid w:val="00E53823"/>
    <w:rsid w:val="00E54302"/>
    <w:rsid w:val="00E551CD"/>
    <w:rsid w:val="00E5520D"/>
    <w:rsid w:val="00E55461"/>
    <w:rsid w:val="00E55B86"/>
    <w:rsid w:val="00E56C6E"/>
    <w:rsid w:val="00E56D4C"/>
    <w:rsid w:val="00E60453"/>
    <w:rsid w:val="00E61D29"/>
    <w:rsid w:val="00E630E1"/>
    <w:rsid w:val="00E63845"/>
    <w:rsid w:val="00E663F2"/>
    <w:rsid w:val="00E67C51"/>
    <w:rsid w:val="00E70622"/>
    <w:rsid w:val="00E70F40"/>
    <w:rsid w:val="00E711B6"/>
    <w:rsid w:val="00E71886"/>
    <w:rsid w:val="00E71BEA"/>
    <w:rsid w:val="00E71E0D"/>
    <w:rsid w:val="00E71F34"/>
    <w:rsid w:val="00E742C2"/>
    <w:rsid w:val="00E75635"/>
    <w:rsid w:val="00E80ADC"/>
    <w:rsid w:val="00E811D9"/>
    <w:rsid w:val="00E814E9"/>
    <w:rsid w:val="00E816D5"/>
    <w:rsid w:val="00E83F89"/>
    <w:rsid w:val="00E86000"/>
    <w:rsid w:val="00E86486"/>
    <w:rsid w:val="00E86B3F"/>
    <w:rsid w:val="00E86E61"/>
    <w:rsid w:val="00E9147E"/>
    <w:rsid w:val="00E91F20"/>
    <w:rsid w:val="00E94C39"/>
    <w:rsid w:val="00E94DC4"/>
    <w:rsid w:val="00E958EB"/>
    <w:rsid w:val="00E9687E"/>
    <w:rsid w:val="00E973EC"/>
    <w:rsid w:val="00E97C74"/>
    <w:rsid w:val="00EA094F"/>
    <w:rsid w:val="00EA1753"/>
    <w:rsid w:val="00EA187E"/>
    <w:rsid w:val="00EA3440"/>
    <w:rsid w:val="00EA38E7"/>
    <w:rsid w:val="00EA3CA7"/>
    <w:rsid w:val="00EA58CD"/>
    <w:rsid w:val="00EA59C4"/>
    <w:rsid w:val="00EA6664"/>
    <w:rsid w:val="00EA6760"/>
    <w:rsid w:val="00EB225F"/>
    <w:rsid w:val="00EB23DF"/>
    <w:rsid w:val="00EB314E"/>
    <w:rsid w:val="00EB3642"/>
    <w:rsid w:val="00EB484E"/>
    <w:rsid w:val="00EB4FC1"/>
    <w:rsid w:val="00EB51E3"/>
    <w:rsid w:val="00EB6C4A"/>
    <w:rsid w:val="00EC181D"/>
    <w:rsid w:val="00EC3313"/>
    <w:rsid w:val="00EC5032"/>
    <w:rsid w:val="00EC5C29"/>
    <w:rsid w:val="00EC6D70"/>
    <w:rsid w:val="00EC71CC"/>
    <w:rsid w:val="00ED0854"/>
    <w:rsid w:val="00ED18C5"/>
    <w:rsid w:val="00ED20C3"/>
    <w:rsid w:val="00ED2F5F"/>
    <w:rsid w:val="00ED32E7"/>
    <w:rsid w:val="00ED47BD"/>
    <w:rsid w:val="00ED4906"/>
    <w:rsid w:val="00ED4F67"/>
    <w:rsid w:val="00ED5D0C"/>
    <w:rsid w:val="00ED6E6D"/>
    <w:rsid w:val="00EE0A18"/>
    <w:rsid w:val="00EE1086"/>
    <w:rsid w:val="00EE1580"/>
    <w:rsid w:val="00EE2FF5"/>
    <w:rsid w:val="00EE6E65"/>
    <w:rsid w:val="00EF0F2E"/>
    <w:rsid w:val="00EF1E3B"/>
    <w:rsid w:val="00EF32EC"/>
    <w:rsid w:val="00EF3EC8"/>
    <w:rsid w:val="00EF409D"/>
    <w:rsid w:val="00EF47EA"/>
    <w:rsid w:val="00EF5493"/>
    <w:rsid w:val="00EF5F3C"/>
    <w:rsid w:val="00EF5F42"/>
    <w:rsid w:val="00EF64F9"/>
    <w:rsid w:val="00EF6B27"/>
    <w:rsid w:val="00EF7634"/>
    <w:rsid w:val="00EF78D3"/>
    <w:rsid w:val="00F003B8"/>
    <w:rsid w:val="00F005E7"/>
    <w:rsid w:val="00F009C5"/>
    <w:rsid w:val="00F021F0"/>
    <w:rsid w:val="00F02C97"/>
    <w:rsid w:val="00F03F95"/>
    <w:rsid w:val="00F04308"/>
    <w:rsid w:val="00F04F00"/>
    <w:rsid w:val="00F07796"/>
    <w:rsid w:val="00F07922"/>
    <w:rsid w:val="00F119D1"/>
    <w:rsid w:val="00F12343"/>
    <w:rsid w:val="00F12BD3"/>
    <w:rsid w:val="00F12C3C"/>
    <w:rsid w:val="00F12DD4"/>
    <w:rsid w:val="00F132F8"/>
    <w:rsid w:val="00F1331A"/>
    <w:rsid w:val="00F13818"/>
    <w:rsid w:val="00F139DE"/>
    <w:rsid w:val="00F151D9"/>
    <w:rsid w:val="00F16544"/>
    <w:rsid w:val="00F17998"/>
    <w:rsid w:val="00F20346"/>
    <w:rsid w:val="00F208F0"/>
    <w:rsid w:val="00F22192"/>
    <w:rsid w:val="00F225FA"/>
    <w:rsid w:val="00F22FD9"/>
    <w:rsid w:val="00F23425"/>
    <w:rsid w:val="00F23496"/>
    <w:rsid w:val="00F235C8"/>
    <w:rsid w:val="00F23FBF"/>
    <w:rsid w:val="00F25863"/>
    <w:rsid w:val="00F265C8"/>
    <w:rsid w:val="00F2691A"/>
    <w:rsid w:val="00F26E5C"/>
    <w:rsid w:val="00F30CAF"/>
    <w:rsid w:val="00F32408"/>
    <w:rsid w:val="00F3273D"/>
    <w:rsid w:val="00F32E35"/>
    <w:rsid w:val="00F337BA"/>
    <w:rsid w:val="00F33A38"/>
    <w:rsid w:val="00F344DA"/>
    <w:rsid w:val="00F34866"/>
    <w:rsid w:val="00F34884"/>
    <w:rsid w:val="00F349E7"/>
    <w:rsid w:val="00F37083"/>
    <w:rsid w:val="00F400E5"/>
    <w:rsid w:val="00F418E2"/>
    <w:rsid w:val="00F41DDE"/>
    <w:rsid w:val="00F42D28"/>
    <w:rsid w:val="00F43A60"/>
    <w:rsid w:val="00F45708"/>
    <w:rsid w:val="00F45C19"/>
    <w:rsid w:val="00F50718"/>
    <w:rsid w:val="00F5114A"/>
    <w:rsid w:val="00F53819"/>
    <w:rsid w:val="00F53992"/>
    <w:rsid w:val="00F53AF0"/>
    <w:rsid w:val="00F5442B"/>
    <w:rsid w:val="00F55EE9"/>
    <w:rsid w:val="00F566C5"/>
    <w:rsid w:val="00F5760F"/>
    <w:rsid w:val="00F60978"/>
    <w:rsid w:val="00F62392"/>
    <w:rsid w:val="00F62448"/>
    <w:rsid w:val="00F63E95"/>
    <w:rsid w:val="00F64118"/>
    <w:rsid w:val="00F646EF"/>
    <w:rsid w:val="00F65B64"/>
    <w:rsid w:val="00F67270"/>
    <w:rsid w:val="00F677C4"/>
    <w:rsid w:val="00F70E95"/>
    <w:rsid w:val="00F7200B"/>
    <w:rsid w:val="00F72806"/>
    <w:rsid w:val="00F73E99"/>
    <w:rsid w:val="00F75466"/>
    <w:rsid w:val="00F75526"/>
    <w:rsid w:val="00F75CFE"/>
    <w:rsid w:val="00F766FA"/>
    <w:rsid w:val="00F76F22"/>
    <w:rsid w:val="00F779EA"/>
    <w:rsid w:val="00F77A4A"/>
    <w:rsid w:val="00F77C96"/>
    <w:rsid w:val="00F81031"/>
    <w:rsid w:val="00F81EBC"/>
    <w:rsid w:val="00F83C27"/>
    <w:rsid w:val="00F8402A"/>
    <w:rsid w:val="00F84AB1"/>
    <w:rsid w:val="00F84BDD"/>
    <w:rsid w:val="00F84C4C"/>
    <w:rsid w:val="00F84CDD"/>
    <w:rsid w:val="00F854B5"/>
    <w:rsid w:val="00F85B47"/>
    <w:rsid w:val="00F86377"/>
    <w:rsid w:val="00F86F2D"/>
    <w:rsid w:val="00F8793C"/>
    <w:rsid w:val="00F87EBA"/>
    <w:rsid w:val="00F903B1"/>
    <w:rsid w:val="00F914ED"/>
    <w:rsid w:val="00F91998"/>
    <w:rsid w:val="00F91D6F"/>
    <w:rsid w:val="00F9572D"/>
    <w:rsid w:val="00F96850"/>
    <w:rsid w:val="00F96A83"/>
    <w:rsid w:val="00F971EE"/>
    <w:rsid w:val="00FA0051"/>
    <w:rsid w:val="00FA0081"/>
    <w:rsid w:val="00FA113A"/>
    <w:rsid w:val="00FA1E2F"/>
    <w:rsid w:val="00FA2F86"/>
    <w:rsid w:val="00FA3204"/>
    <w:rsid w:val="00FA3963"/>
    <w:rsid w:val="00FA4BB8"/>
    <w:rsid w:val="00FA4C19"/>
    <w:rsid w:val="00FA561C"/>
    <w:rsid w:val="00FA7421"/>
    <w:rsid w:val="00FA7F03"/>
    <w:rsid w:val="00FB010E"/>
    <w:rsid w:val="00FB0A61"/>
    <w:rsid w:val="00FB1BB3"/>
    <w:rsid w:val="00FB1D70"/>
    <w:rsid w:val="00FB7C74"/>
    <w:rsid w:val="00FC0730"/>
    <w:rsid w:val="00FC10BA"/>
    <w:rsid w:val="00FC2E7E"/>
    <w:rsid w:val="00FC44DB"/>
    <w:rsid w:val="00FC44F9"/>
    <w:rsid w:val="00FC4BEA"/>
    <w:rsid w:val="00FC4DFC"/>
    <w:rsid w:val="00FC6230"/>
    <w:rsid w:val="00FC68F2"/>
    <w:rsid w:val="00FD006F"/>
    <w:rsid w:val="00FD13F8"/>
    <w:rsid w:val="00FD21CF"/>
    <w:rsid w:val="00FD27BD"/>
    <w:rsid w:val="00FD4363"/>
    <w:rsid w:val="00FD46A3"/>
    <w:rsid w:val="00FD4870"/>
    <w:rsid w:val="00FD49B2"/>
    <w:rsid w:val="00FD4D03"/>
    <w:rsid w:val="00FD5153"/>
    <w:rsid w:val="00FD5871"/>
    <w:rsid w:val="00FD6F7D"/>
    <w:rsid w:val="00FE0D79"/>
    <w:rsid w:val="00FE0E4E"/>
    <w:rsid w:val="00FE16AC"/>
    <w:rsid w:val="00FE5093"/>
    <w:rsid w:val="00FE670A"/>
    <w:rsid w:val="00FE7EDD"/>
    <w:rsid w:val="00FF15FA"/>
    <w:rsid w:val="00FF213C"/>
    <w:rsid w:val="00FF25A7"/>
    <w:rsid w:val="00FF311E"/>
    <w:rsid w:val="00FF454B"/>
    <w:rsid w:val="00FF58B8"/>
    <w:rsid w:val="00FF5D91"/>
    <w:rsid w:val="00FF6062"/>
    <w:rsid w:val="00FF638D"/>
    <w:rsid w:val="00FF75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93097C"/>
  <w15:docId w15:val="{EAA9DACE-9459-4851-A0F6-577C8DD30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4A4"/>
    <w:rPr>
      <w:rFonts w:ascii="Times New Roman" w:hAnsi="Times New Roman"/>
      <w:sz w:val="24"/>
      <w:szCs w:val="24"/>
    </w:rPr>
  </w:style>
  <w:style w:type="paragraph" w:styleId="Ttulo1">
    <w:name w:val="heading 1"/>
    <w:basedOn w:val="Normal"/>
    <w:next w:val="Normal"/>
    <w:link w:val="Ttulo1Char"/>
    <w:uiPriority w:val="9"/>
    <w:qFormat/>
    <w:rsid w:val="00C602D1"/>
    <w:pPr>
      <w:keepNext/>
      <w:spacing w:before="240" w:after="60"/>
      <w:outlineLvl w:val="0"/>
    </w:pPr>
    <w:rPr>
      <w:rFonts w:ascii="Cambria" w:eastAsia="Times New Roman" w:hAnsi="Cambria"/>
      <w:b/>
      <w:bCs/>
      <w:kern w:val="32"/>
      <w:sz w:val="32"/>
      <w:szCs w:val="32"/>
      <w:lang w:val="x-none" w:eastAsia="x-none"/>
    </w:rPr>
  </w:style>
  <w:style w:type="paragraph" w:styleId="Ttulo3">
    <w:name w:val="heading 3"/>
    <w:basedOn w:val="Normal"/>
    <w:next w:val="Normal"/>
    <w:link w:val="Ttulo3Char"/>
    <w:qFormat/>
    <w:rsid w:val="00DE64A4"/>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rsid w:val="00DE64A4"/>
    <w:pPr>
      <w:keepNext/>
      <w:spacing w:after="360"/>
      <w:jc w:val="center"/>
      <w:outlineLvl w:val="3"/>
    </w:pPr>
    <w:rPr>
      <w:b/>
      <w:bCs/>
      <w:u w:val="single"/>
      <w:shd w:val="clear" w:color="auto" w:fill="B3B3B3"/>
      <w:lang w:val="x-none" w:eastAsia="x-none"/>
    </w:rPr>
  </w:style>
  <w:style w:type="paragraph" w:styleId="Ttulo5">
    <w:name w:val="heading 5"/>
    <w:basedOn w:val="Normal"/>
    <w:next w:val="Normal"/>
    <w:link w:val="Ttulo5Char"/>
    <w:qFormat/>
    <w:rsid w:val="00DE64A4"/>
    <w:pPr>
      <w:keepNext/>
      <w:spacing w:after="480"/>
      <w:ind w:left="1985"/>
      <w:jc w:val="both"/>
      <w:outlineLvl w:val="4"/>
    </w:pPr>
    <w:rPr>
      <w:b/>
      <w:bCs/>
      <w:lang w:val="x-none" w:eastAsia="x-none"/>
    </w:rPr>
  </w:style>
  <w:style w:type="paragraph" w:styleId="Ttulo6">
    <w:name w:val="heading 6"/>
    <w:basedOn w:val="Normal"/>
    <w:next w:val="Normal"/>
    <w:link w:val="Ttulo6Char"/>
    <w:qFormat/>
    <w:rsid w:val="00DE64A4"/>
    <w:pPr>
      <w:spacing w:before="240" w:after="60"/>
      <w:outlineLvl w:val="5"/>
    </w:pPr>
    <w:rPr>
      <w:b/>
      <w:bCs/>
      <w:sz w:val="22"/>
      <w:szCs w:val="22"/>
      <w:lang w:val="x-none" w:eastAsia="x-none"/>
    </w:rPr>
  </w:style>
  <w:style w:type="paragraph" w:styleId="Ttulo7">
    <w:name w:val="heading 7"/>
    <w:basedOn w:val="Normal"/>
    <w:next w:val="Normal"/>
    <w:link w:val="Ttulo7Char"/>
    <w:qFormat/>
    <w:rsid w:val="00DE64A4"/>
    <w:pPr>
      <w:spacing w:before="240" w:after="60"/>
      <w:outlineLvl w:val="6"/>
    </w:pPr>
    <w:rPr>
      <w:rFonts w:ascii="Calibri" w:hAnsi="Calibri"/>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DE64A4"/>
    <w:rPr>
      <w:rFonts w:ascii="Times New Roman" w:hAnsi="Times New Roman"/>
      <w:b/>
      <w:bCs/>
      <w:sz w:val="24"/>
      <w:szCs w:val="24"/>
      <w:u w:val="single"/>
    </w:rPr>
  </w:style>
  <w:style w:type="character" w:customStyle="1" w:styleId="Ttulo5Char">
    <w:name w:val="Título 5 Char"/>
    <w:link w:val="Ttulo5"/>
    <w:rsid w:val="00DE64A4"/>
    <w:rPr>
      <w:rFonts w:ascii="Times New Roman" w:hAnsi="Times New Roman"/>
      <w:b/>
      <w:bCs/>
      <w:sz w:val="24"/>
      <w:szCs w:val="24"/>
    </w:rPr>
  </w:style>
  <w:style w:type="paragraph" w:styleId="Ttulo">
    <w:name w:val="Title"/>
    <w:basedOn w:val="Normal"/>
    <w:link w:val="TtuloChar"/>
    <w:qFormat/>
    <w:rsid w:val="00DE64A4"/>
    <w:pPr>
      <w:spacing w:after="360"/>
      <w:jc w:val="center"/>
    </w:pPr>
    <w:rPr>
      <w:b/>
      <w:bCs/>
      <w:u w:val="single"/>
      <w:shd w:val="clear" w:color="auto" w:fill="B3B3B3"/>
      <w:lang w:val="x-none" w:eastAsia="x-none"/>
    </w:rPr>
  </w:style>
  <w:style w:type="character" w:customStyle="1" w:styleId="TtuloChar">
    <w:name w:val="Título Char"/>
    <w:link w:val="Ttulo"/>
    <w:rsid w:val="00DE64A4"/>
    <w:rPr>
      <w:rFonts w:ascii="Times New Roman" w:hAnsi="Times New Roman"/>
      <w:b/>
      <w:bCs/>
      <w:sz w:val="24"/>
      <w:szCs w:val="24"/>
      <w:u w:val="single"/>
    </w:rPr>
  </w:style>
  <w:style w:type="paragraph" w:styleId="Rodap">
    <w:name w:val="footer"/>
    <w:basedOn w:val="Normal"/>
    <w:link w:val="RodapChar"/>
    <w:uiPriority w:val="99"/>
    <w:rsid w:val="00467A54"/>
    <w:pPr>
      <w:tabs>
        <w:tab w:val="center" w:pos="4320"/>
        <w:tab w:val="right" w:pos="8640"/>
      </w:tabs>
    </w:pPr>
    <w:rPr>
      <w:rFonts w:eastAsia="Times New Roman"/>
      <w:lang w:val="x-none"/>
    </w:rPr>
  </w:style>
  <w:style w:type="character" w:customStyle="1" w:styleId="RodapChar">
    <w:name w:val="Rodapé Char"/>
    <w:link w:val="Rodap"/>
    <w:uiPriority w:val="99"/>
    <w:rsid w:val="00467A54"/>
    <w:rPr>
      <w:rFonts w:ascii="Times New Roman" w:eastAsia="Times New Roman" w:hAnsi="Times New Roman" w:cs="Times New Roman"/>
      <w:sz w:val="24"/>
      <w:szCs w:val="24"/>
      <w:lang w:eastAsia="pt-BR"/>
    </w:rPr>
  </w:style>
  <w:style w:type="character" w:styleId="Nmerodepgina">
    <w:name w:val="page number"/>
    <w:basedOn w:val="Fontepargpadro"/>
    <w:semiHidden/>
    <w:rsid w:val="00467A54"/>
  </w:style>
  <w:style w:type="paragraph" w:styleId="PargrafodaLista">
    <w:name w:val="List Paragraph"/>
    <w:basedOn w:val="Normal"/>
    <w:link w:val="PargrafodaListaChar"/>
    <w:uiPriority w:val="34"/>
    <w:qFormat/>
    <w:rsid w:val="00DE64A4"/>
    <w:pPr>
      <w:ind w:left="720"/>
      <w:contextualSpacing/>
    </w:pPr>
  </w:style>
  <w:style w:type="paragraph" w:customStyle="1" w:styleId="Pargrafo">
    <w:name w:val="Parágrafo"/>
    <w:basedOn w:val="Normal"/>
    <w:rsid w:val="009E0BA3"/>
    <w:pPr>
      <w:widowControl w:val="0"/>
      <w:suppressAutoHyphens/>
      <w:spacing w:before="120" w:after="120" w:line="360" w:lineRule="atLeast"/>
      <w:ind w:firstLine="1418"/>
      <w:jc w:val="both"/>
    </w:pPr>
    <w:rPr>
      <w:rFonts w:ascii="Arial" w:eastAsia="Arial Unicode MS" w:hAnsi="Arial" w:cs="Arial"/>
      <w:szCs w:val="20"/>
    </w:rPr>
  </w:style>
  <w:style w:type="table" w:styleId="Tabelacomgrade">
    <w:name w:val="Table Grid"/>
    <w:basedOn w:val="Tabelanormal"/>
    <w:uiPriority w:val="59"/>
    <w:rsid w:val="00A63D95"/>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C07B8C"/>
    <w:pPr>
      <w:spacing w:line="360" w:lineRule="auto"/>
      <w:ind w:firstLine="1200"/>
    </w:pPr>
  </w:style>
  <w:style w:type="paragraph" w:styleId="Cabealho">
    <w:name w:val="header"/>
    <w:basedOn w:val="Normal"/>
    <w:link w:val="CabealhoChar"/>
    <w:uiPriority w:val="99"/>
    <w:rsid w:val="00753B27"/>
    <w:pPr>
      <w:tabs>
        <w:tab w:val="center" w:pos="4252"/>
        <w:tab w:val="right" w:pos="8504"/>
      </w:tabs>
    </w:pPr>
    <w:rPr>
      <w:lang w:val="x-none" w:eastAsia="x-none"/>
    </w:rPr>
  </w:style>
  <w:style w:type="character" w:styleId="Hyperlink">
    <w:name w:val="Hyperlink"/>
    <w:rsid w:val="00190122"/>
    <w:rPr>
      <w:color w:val="0000FF"/>
      <w:u w:val="single"/>
    </w:rPr>
  </w:style>
  <w:style w:type="paragraph" w:customStyle="1" w:styleId="Saudao1">
    <w:name w:val="Saudação1"/>
    <w:basedOn w:val="Normal"/>
    <w:rsid w:val="004B3F73"/>
    <w:pPr>
      <w:widowControl w:val="0"/>
      <w:suppressAutoHyphens/>
      <w:jc w:val="both"/>
    </w:pPr>
    <w:rPr>
      <w:rFonts w:ascii="Arial" w:eastAsia="Arial Unicode MS" w:hAnsi="Arial"/>
      <w:szCs w:val="20"/>
    </w:rPr>
  </w:style>
  <w:style w:type="paragraph" w:customStyle="1" w:styleId="P30">
    <w:name w:val="P30"/>
    <w:basedOn w:val="Normal"/>
    <w:rsid w:val="000A0789"/>
    <w:pPr>
      <w:widowControl w:val="0"/>
      <w:suppressAutoHyphens/>
      <w:jc w:val="both"/>
    </w:pPr>
    <w:rPr>
      <w:rFonts w:eastAsia="Arial Unicode MS"/>
      <w:b/>
      <w:szCs w:val="20"/>
    </w:rPr>
  </w:style>
  <w:style w:type="paragraph" w:styleId="Recuodecorpodetexto3">
    <w:name w:val="Body Text Indent 3"/>
    <w:basedOn w:val="Normal"/>
    <w:semiHidden/>
    <w:rsid w:val="000A0789"/>
    <w:pPr>
      <w:widowControl w:val="0"/>
      <w:suppressAutoHyphens/>
      <w:spacing w:after="480"/>
      <w:ind w:firstLine="709"/>
      <w:jc w:val="both"/>
    </w:pPr>
    <w:rPr>
      <w:rFonts w:eastAsia="Arial Unicode MS"/>
      <w:szCs w:val="20"/>
    </w:rPr>
  </w:style>
  <w:style w:type="paragraph" w:styleId="Corpodetexto">
    <w:name w:val="Body Text"/>
    <w:basedOn w:val="Normal"/>
    <w:rsid w:val="00A55544"/>
    <w:pPr>
      <w:spacing w:after="120"/>
    </w:pPr>
  </w:style>
  <w:style w:type="paragraph" w:styleId="Corpodetexto2">
    <w:name w:val="Body Text 2"/>
    <w:basedOn w:val="Normal"/>
    <w:rsid w:val="00A55544"/>
    <w:pPr>
      <w:spacing w:after="120" w:line="480" w:lineRule="auto"/>
    </w:pPr>
  </w:style>
  <w:style w:type="paragraph" w:customStyle="1" w:styleId="Recuodecorpodetexto31">
    <w:name w:val="Recuo de corpo de texto 31"/>
    <w:basedOn w:val="Normal"/>
    <w:rsid w:val="00A55544"/>
    <w:pPr>
      <w:widowControl w:val="0"/>
      <w:tabs>
        <w:tab w:val="left" w:pos="567"/>
      </w:tabs>
      <w:ind w:firstLine="1134"/>
      <w:jc w:val="both"/>
    </w:pPr>
    <w:rPr>
      <w:szCs w:val="20"/>
    </w:rPr>
  </w:style>
  <w:style w:type="paragraph" w:customStyle="1" w:styleId="Estilo4">
    <w:name w:val="Estilo4"/>
    <w:basedOn w:val="Normal"/>
    <w:rsid w:val="00A55544"/>
    <w:pPr>
      <w:overflowPunct w:val="0"/>
      <w:autoSpaceDE w:val="0"/>
      <w:autoSpaceDN w:val="0"/>
      <w:adjustRightInd w:val="0"/>
      <w:spacing w:before="120"/>
      <w:ind w:left="907"/>
      <w:jc w:val="both"/>
      <w:textAlignment w:val="baseline"/>
    </w:pPr>
    <w:rPr>
      <w:sz w:val="20"/>
      <w:szCs w:val="20"/>
    </w:rPr>
  </w:style>
  <w:style w:type="character" w:customStyle="1" w:styleId="Ttulo7Char">
    <w:name w:val="Título 7 Char"/>
    <w:link w:val="Ttulo7"/>
    <w:rsid w:val="00DE64A4"/>
    <w:rPr>
      <w:sz w:val="24"/>
      <w:szCs w:val="24"/>
    </w:rPr>
  </w:style>
  <w:style w:type="paragraph" w:styleId="Textodebalo">
    <w:name w:val="Balloon Text"/>
    <w:basedOn w:val="Normal"/>
    <w:link w:val="TextodebaloChar"/>
    <w:uiPriority w:val="99"/>
    <w:semiHidden/>
    <w:unhideWhenUsed/>
    <w:rsid w:val="000D4F56"/>
    <w:rPr>
      <w:rFonts w:ascii="Tahoma" w:eastAsia="Times New Roman" w:hAnsi="Tahoma"/>
      <w:sz w:val="16"/>
      <w:szCs w:val="16"/>
      <w:lang w:val="x-none" w:eastAsia="x-none"/>
    </w:rPr>
  </w:style>
  <w:style w:type="character" w:customStyle="1" w:styleId="TextodebaloChar">
    <w:name w:val="Texto de balão Char"/>
    <w:link w:val="Textodebalo"/>
    <w:uiPriority w:val="99"/>
    <w:semiHidden/>
    <w:rsid w:val="000D4F56"/>
    <w:rPr>
      <w:rFonts w:ascii="Tahoma" w:eastAsia="Times New Roman" w:hAnsi="Tahoma" w:cs="Tahoma"/>
      <w:sz w:val="16"/>
      <w:szCs w:val="16"/>
    </w:rPr>
  </w:style>
  <w:style w:type="character" w:customStyle="1" w:styleId="Ttulo3Char">
    <w:name w:val="Título 3 Char"/>
    <w:link w:val="Ttulo3"/>
    <w:rsid w:val="00DE64A4"/>
    <w:rPr>
      <w:rFonts w:ascii="Arial" w:hAnsi="Arial" w:cs="Arial"/>
      <w:b/>
      <w:bCs/>
      <w:sz w:val="26"/>
      <w:szCs w:val="26"/>
    </w:rPr>
  </w:style>
  <w:style w:type="character" w:customStyle="1" w:styleId="Ttulo6Char">
    <w:name w:val="Título 6 Char"/>
    <w:link w:val="Ttulo6"/>
    <w:rsid w:val="00DE64A4"/>
    <w:rPr>
      <w:rFonts w:ascii="Times New Roman" w:hAnsi="Times New Roman"/>
      <w:b/>
      <w:bCs/>
      <w:sz w:val="22"/>
      <w:szCs w:val="22"/>
    </w:rPr>
  </w:style>
  <w:style w:type="character" w:customStyle="1" w:styleId="CabealhoChar">
    <w:name w:val="Cabeçalho Char"/>
    <w:link w:val="Cabealho"/>
    <w:uiPriority w:val="99"/>
    <w:rsid w:val="00F7200B"/>
    <w:rPr>
      <w:rFonts w:ascii="Times New Roman" w:hAnsi="Times New Roman"/>
      <w:sz w:val="24"/>
      <w:szCs w:val="24"/>
    </w:rPr>
  </w:style>
  <w:style w:type="character" w:customStyle="1" w:styleId="Ttulo1Char">
    <w:name w:val="Título 1 Char"/>
    <w:link w:val="Ttulo1"/>
    <w:uiPriority w:val="9"/>
    <w:rsid w:val="00C602D1"/>
    <w:rPr>
      <w:rFonts w:ascii="Cambria" w:eastAsia="Times New Roman" w:hAnsi="Cambria" w:cs="Times New Roman"/>
      <w:b/>
      <w:bCs/>
      <w:kern w:val="32"/>
      <w:sz w:val="32"/>
      <w:szCs w:val="32"/>
    </w:rPr>
  </w:style>
  <w:style w:type="paragraph" w:customStyle="1" w:styleId="Cabedamensagemantes">
    <w:name w:val="Cabeç. da mensagem antes"/>
    <w:basedOn w:val="Cabealhodamensagem"/>
    <w:next w:val="Cabealhodamensagem"/>
    <w:uiPriority w:val="99"/>
    <w:rsid w:val="00C602D1"/>
    <w:pPr>
      <w:keepLines/>
      <w:pBdr>
        <w:top w:val="none" w:sz="0" w:space="0" w:color="auto"/>
        <w:left w:val="none" w:sz="0" w:space="0" w:color="auto"/>
        <w:bottom w:val="none" w:sz="0" w:space="0" w:color="auto"/>
        <w:right w:val="none" w:sz="0" w:space="0" w:color="auto"/>
      </w:pBdr>
      <w:shd w:val="clear" w:color="auto" w:fill="auto"/>
      <w:tabs>
        <w:tab w:val="left" w:pos="1080"/>
      </w:tabs>
      <w:spacing w:before="360" w:after="120" w:line="240" w:lineRule="atLeast"/>
      <w:ind w:left="1080" w:hanging="1080"/>
    </w:pPr>
    <w:rPr>
      <w:rFonts w:ascii="Times New Roman" w:hAnsi="Times New Roman"/>
      <w:caps/>
      <w:sz w:val="18"/>
      <w:szCs w:val="18"/>
    </w:rPr>
  </w:style>
  <w:style w:type="paragraph" w:styleId="Cabealhodamensagem">
    <w:name w:val="Message Header"/>
    <w:basedOn w:val="Normal"/>
    <w:link w:val="CabealhodamensagemChar"/>
    <w:uiPriority w:val="99"/>
    <w:semiHidden/>
    <w:unhideWhenUsed/>
    <w:rsid w:val="00C602D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lang w:val="x-none" w:eastAsia="x-none"/>
    </w:rPr>
  </w:style>
  <w:style w:type="character" w:customStyle="1" w:styleId="CabealhodamensagemChar">
    <w:name w:val="Cabeçalho da mensagem Char"/>
    <w:link w:val="Cabealhodamensagem"/>
    <w:uiPriority w:val="99"/>
    <w:semiHidden/>
    <w:rsid w:val="00C602D1"/>
    <w:rPr>
      <w:rFonts w:ascii="Cambria" w:eastAsia="Times New Roman" w:hAnsi="Cambria" w:cs="Times New Roman"/>
      <w:sz w:val="24"/>
      <w:szCs w:val="24"/>
      <w:shd w:val="pct20" w:color="auto" w:fill="auto"/>
    </w:rPr>
  </w:style>
  <w:style w:type="paragraph" w:customStyle="1" w:styleId="Default">
    <w:name w:val="Default"/>
    <w:rsid w:val="00B047BE"/>
    <w:pPr>
      <w:autoSpaceDE w:val="0"/>
      <w:autoSpaceDN w:val="0"/>
      <w:adjustRightInd w:val="0"/>
    </w:pPr>
    <w:rPr>
      <w:rFonts w:ascii="Arial,Bold" w:eastAsia="Times New Roman" w:hAnsi="Arial,Bold"/>
    </w:rPr>
  </w:style>
  <w:style w:type="paragraph" w:customStyle="1" w:styleId="BodyText31">
    <w:name w:val="Body Text 31"/>
    <w:basedOn w:val="Normal"/>
    <w:rsid w:val="008822B2"/>
    <w:pPr>
      <w:jc w:val="both"/>
    </w:pPr>
    <w:rPr>
      <w:rFonts w:ascii="Arial" w:eastAsia="Times New Roman" w:hAnsi="Arial"/>
      <w:szCs w:val="20"/>
    </w:rPr>
  </w:style>
  <w:style w:type="character" w:styleId="Forte">
    <w:name w:val="Strong"/>
    <w:uiPriority w:val="22"/>
    <w:qFormat/>
    <w:rsid w:val="00DF0904"/>
    <w:rPr>
      <w:b/>
      <w:bCs/>
    </w:rPr>
  </w:style>
  <w:style w:type="character" w:customStyle="1" w:styleId="PargrafodaListaChar">
    <w:name w:val="Parágrafo da Lista Char"/>
    <w:basedOn w:val="Fontepargpadro"/>
    <w:link w:val="PargrafodaLista"/>
    <w:uiPriority w:val="34"/>
    <w:locked/>
    <w:rsid w:val="0065195D"/>
    <w:rPr>
      <w:rFonts w:ascii="Times New Roman" w:hAnsi="Times New Roman"/>
      <w:sz w:val="24"/>
      <w:szCs w:val="24"/>
    </w:rPr>
  </w:style>
  <w:style w:type="character" w:styleId="Refdecomentrio">
    <w:name w:val="annotation reference"/>
    <w:basedOn w:val="Fontepargpadro"/>
    <w:uiPriority w:val="99"/>
    <w:semiHidden/>
    <w:unhideWhenUsed/>
    <w:rsid w:val="00A351EA"/>
    <w:rPr>
      <w:sz w:val="16"/>
      <w:szCs w:val="16"/>
    </w:rPr>
  </w:style>
  <w:style w:type="paragraph" w:styleId="Textodecomentrio">
    <w:name w:val="annotation text"/>
    <w:basedOn w:val="Normal"/>
    <w:link w:val="TextodecomentrioChar"/>
    <w:uiPriority w:val="99"/>
    <w:semiHidden/>
    <w:unhideWhenUsed/>
    <w:rsid w:val="00A351EA"/>
    <w:rPr>
      <w:sz w:val="20"/>
      <w:szCs w:val="20"/>
    </w:rPr>
  </w:style>
  <w:style w:type="character" w:customStyle="1" w:styleId="TextodecomentrioChar">
    <w:name w:val="Texto de comentário Char"/>
    <w:basedOn w:val="Fontepargpadro"/>
    <w:link w:val="Textodecomentrio"/>
    <w:uiPriority w:val="99"/>
    <w:semiHidden/>
    <w:rsid w:val="00A351EA"/>
    <w:rPr>
      <w:rFonts w:ascii="Times New Roman" w:hAnsi="Times New Roman"/>
    </w:rPr>
  </w:style>
  <w:style w:type="paragraph" w:styleId="Assuntodocomentrio">
    <w:name w:val="annotation subject"/>
    <w:basedOn w:val="Textodecomentrio"/>
    <w:next w:val="Textodecomentrio"/>
    <w:link w:val="AssuntodocomentrioChar"/>
    <w:uiPriority w:val="99"/>
    <w:semiHidden/>
    <w:unhideWhenUsed/>
    <w:rsid w:val="00A351EA"/>
    <w:rPr>
      <w:b/>
      <w:bCs/>
    </w:rPr>
  </w:style>
  <w:style w:type="character" w:customStyle="1" w:styleId="AssuntodocomentrioChar">
    <w:name w:val="Assunto do comentário Char"/>
    <w:basedOn w:val="TextodecomentrioChar"/>
    <w:link w:val="Assuntodocomentrio"/>
    <w:uiPriority w:val="99"/>
    <w:semiHidden/>
    <w:rsid w:val="00A351EA"/>
    <w:rPr>
      <w:rFonts w:ascii="Times New Roman" w:hAnsi="Times New Roman"/>
      <w:b/>
      <w:bCs/>
    </w:rPr>
  </w:style>
  <w:style w:type="character" w:styleId="MenoPendente">
    <w:name w:val="Unresolved Mention"/>
    <w:basedOn w:val="Fontepargpadro"/>
    <w:uiPriority w:val="99"/>
    <w:semiHidden/>
    <w:unhideWhenUsed/>
    <w:rsid w:val="00AE69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232517">
      <w:bodyDiv w:val="1"/>
      <w:marLeft w:val="0"/>
      <w:marRight w:val="0"/>
      <w:marTop w:val="0"/>
      <w:marBottom w:val="0"/>
      <w:divBdr>
        <w:top w:val="none" w:sz="0" w:space="0" w:color="auto"/>
        <w:left w:val="none" w:sz="0" w:space="0" w:color="auto"/>
        <w:bottom w:val="none" w:sz="0" w:space="0" w:color="auto"/>
        <w:right w:val="none" w:sz="0" w:space="0" w:color="auto"/>
      </w:divBdr>
    </w:div>
    <w:div w:id="339234104">
      <w:bodyDiv w:val="1"/>
      <w:marLeft w:val="0"/>
      <w:marRight w:val="0"/>
      <w:marTop w:val="0"/>
      <w:marBottom w:val="0"/>
      <w:divBdr>
        <w:top w:val="none" w:sz="0" w:space="0" w:color="auto"/>
        <w:left w:val="none" w:sz="0" w:space="0" w:color="auto"/>
        <w:bottom w:val="none" w:sz="0" w:space="0" w:color="auto"/>
        <w:right w:val="none" w:sz="0" w:space="0" w:color="auto"/>
      </w:divBdr>
    </w:div>
    <w:div w:id="357781142">
      <w:bodyDiv w:val="1"/>
      <w:marLeft w:val="0"/>
      <w:marRight w:val="0"/>
      <w:marTop w:val="0"/>
      <w:marBottom w:val="0"/>
      <w:divBdr>
        <w:top w:val="none" w:sz="0" w:space="0" w:color="auto"/>
        <w:left w:val="none" w:sz="0" w:space="0" w:color="auto"/>
        <w:bottom w:val="none" w:sz="0" w:space="0" w:color="auto"/>
        <w:right w:val="none" w:sz="0" w:space="0" w:color="auto"/>
      </w:divBdr>
    </w:div>
    <w:div w:id="362050225">
      <w:bodyDiv w:val="1"/>
      <w:marLeft w:val="0"/>
      <w:marRight w:val="0"/>
      <w:marTop w:val="0"/>
      <w:marBottom w:val="0"/>
      <w:divBdr>
        <w:top w:val="none" w:sz="0" w:space="0" w:color="auto"/>
        <w:left w:val="none" w:sz="0" w:space="0" w:color="auto"/>
        <w:bottom w:val="none" w:sz="0" w:space="0" w:color="auto"/>
        <w:right w:val="none" w:sz="0" w:space="0" w:color="auto"/>
      </w:divBdr>
    </w:div>
    <w:div w:id="386532464">
      <w:bodyDiv w:val="1"/>
      <w:marLeft w:val="0"/>
      <w:marRight w:val="0"/>
      <w:marTop w:val="0"/>
      <w:marBottom w:val="0"/>
      <w:divBdr>
        <w:top w:val="none" w:sz="0" w:space="0" w:color="auto"/>
        <w:left w:val="none" w:sz="0" w:space="0" w:color="auto"/>
        <w:bottom w:val="none" w:sz="0" w:space="0" w:color="auto"/>
        <w:right w:val="none" w:sz="0" w:space="0" w:color="auto"/>
      </w:divBdr>
    </w:div>
    <w:div w:id="574782209">
      <w:bodyDiv w:val="1"/>
      <w:marLeft w:val="0"/>
      <w:marRight w:val="0"/>
      <w:marTop w:val="0"/>
      <w:marBottom w:val="0"/>
      <w:divBdr>
        <w:top w:val="none" w:sz="0" w:space="0" w:color="auto"/>
        <w:left w:val="none" w:sz="0" w:space="0" w:color="auto"/>
        <w:bottom w:val="none" w:sz="0" w:space="0" w:color="auto"/>
        <w:right w:val="none" w:sz="0" w:space="0" w:color="auto"/>
      </w:divBdr>
    </w:div>
    <w:div w:id="679702492">
      <w:bodyDiv w:val="1"/>
      <w:marLeft w:val="0"/>
      <w:marRight w:val="0"/>
      <w:marTop w:val="0"/>
      <w:marBottom w:val="0"/>
      <w:divBdr>
        <w:top w:val="none" w:sz="0" w:space="0" w:color="auto"/>
        <w:left w:val="none" w:sz="0" w:space="0" w:color="auto"/>
        <w:bottom w:val="none" w:sz="0" w:space="0" w:color="auto"/>
        <w:right w:val="none" w:sz="0" w:space="0" w:color="auto"/>
      </w:divBdr>
    </w:div>
    <w:div w:id="689405948">
      <w:bodyDiv w:val="1"/>
      <w:marLeft w:val="0"/>
      <w:marRight w:val="0"/>
      <w:marTop w:val="0"/>
      <w:marBottom w:val="0"/>
      <w:divBdr>
        <w:top w:val="none" w:sz="0" w:space="0" w:color="auto"/>
        <w:left w:val="none" w:sz="0" w:space="0" w:color="auto"/>
        <w:bottom w:val="none" w:sz="0" w:space="0" w:color="auto"/>
        <w:right w:val="none" w:sz="0" w:space="0" w:color="auto"/>
      </w:divBdr>
    </w:div>
    <w:div w:id="726489831">
      <w:bodyDiv w:val="1"/>
      <w:marLeft w:val="0"/>
      <w:marRight w:val="0"/>
      <w:marTop w:val="0"/>
      <w:marBottom w:val="0"/>
      <w:divBdr>
        <w:top w:val="none" w:sz="0" w:space="0" w:color="auto"/>
        <w:left w:val="none" w:sz="0" w:space="0" w:color="auto"/>
        <w:bottom w:val="none" w:sz="0" w:space="0" w:color="auto"/>
        <w:right w:val="none" w:sz="0" w:space="0" w:color="auto"/>
      </w:divBdr>
    </w:div>
    <w:div w:id="840237472">
      <w:bodyDiv w:val="1"/>
      <w:marLeft w:val="0"/>
      <w:marRight w:val="0"/>
      <w:marTop w:val="0"/>
      <w:marBottom w:val="0"/>
      <w:divBdr>
        <w:top w:val="none" w:sz="0" w:space="0" w:color="auto"/>
        <w:left w:val="none" w:sz="0" w:space="0" w:color="auto"/>
        <w:bottom w:val="none" w:sz="0" w:space="0" w:color="auto"/>
        <w:right w:val="none" w:sz="0" w:space="0" w:color="auto"/>
      </w:divBdr>
    </w:div>
    <w:div w:id="906844341">
      <w:bodyDiv w:val="1"/>
      <w:marLeft w:val="0"/>
      <w:marRight w:val="0"/>
      <w:marTop w:val="0"/>
      <w:marBottom w:val="0"/>
      <w:divBdr>
        <w:top w:val="none" w:sz="0" w:space="0" w:color="auto"/>
        <w:left w:val="none" w:sz="0" w:space="0" w:color="auto"/>
        <w:bottom w:val="none" w:sz="0" w:space="0" w:color="auto"/>
        <w:right w:val="none" w:sz="0" w:space="0" w:color="auto"/>
      </w:divBdr>
    </w:div>
    <w:div w:id="952444124">
      <w:bodyDiv w:val="1"/>
      <w:marLeft w:val="0"/>
      <w:marRight w:val="0"/>
      <w:marTop w:val="0"/>
      <w:marBottom w:val="0"/>
      <w:divBdr>
        <w:top w:val="none" w:sz="0" w:space="0" w:color="auto"/>
        <w:left w:val="none" w:sz="0" w:space="0" w:color="auto"/>
        <w:bottom w:val="none" w:sz="0" w:space="0" w:color="auto"/>
        <w:right w:val="none" w:sz="0" w:space="0" w:color="auto"/>
      </w:divBdr>
    </w:div>
    <w:div w:id="1042943504">
      <w:bodyDiv w:val="1"/>
      <w:marLeft w:val="0"/>
      <w:marRight w:val="0"/>
      <w:marTop w:val="0"/>
      <w:marBottom w:val="0"/>
      <w:divBdr>
        <w:top w:val="none" w:sz="0" w:space="0" w:color="auto"/>
        <w:left w:val="none" w:sz="0" w:space="0" w:color="auto"/>
        <w:bottom w:val="none" w:sz="0" w:space="0" w:color="auto"/>
        <w:right w:val="none" w:sz="0" w:space="0" w:color="auto"/>
      </w:divBdr>
    </w:div>
    <w:div w:id="1179848470">
      <w:bodyDiv w:val="1"/>
      <w:marLeft w:val="0"/>
      <w:marRight w:val="0"/>
      <w:marTop w:val="0"/>
      <w:marBottom w:val="0"/>
      <w:divBdr>
        <w:top w:val="none" w:sz="0" w:space="0" w:color="auto"/>
        <w:left w:val="none" w:sz="0" w:space="0" w:color="auto"/>
        <w:bottom w:val="none" w:sz="0" w:space="0" w:color="auto"/>
        <w:right w:val="none" w:sz="0" w:space="0" w:color="auto"/>
      </w:divBdr>
    </w:div>
    <w:div w:id="1290479002">
      <w:bodyDiv w:val="1"/>
      <w:marLeft w:val="0"/>
      <w:marRight w:val="0"/>
      <w:marTop w:val="0"/>
      <w:marBottom w:val="0"/>
      <w:divBdr>
        <w:top w:val="none" w:sz="0" w:space="0" w:color="auto"/>
        <w:left w:val="none" w:sz="0" w:space="0" w:color="auto"/>
        <w:bottom w:val="none" w:sz="0" w:space="0" w:color="auto"/>
        <w:right w:val="none" w:sz="0" w:space="0" w:color="auto"/>
      </w:divBdr>
    </w:div>
    <w:div w:id="1356804704">
      <w:bodyDiv w:val="1"/>
      <w:marLeft w:val="0"/>
      <w:marRight w:val="0"/>
      <w:marTop w:val="0"/>
      <w:marBottom w:val="0"/>
      <w:divBdr>
        <w:top w:val="none" w:sz="0" w:space="0" w:color="auto"/>
        <w:left w:val="none" w:sz="0" w:space="0" w:color="auto"/>
        <w:bottom w:val="none" w:sz="0" w:space="0" w:color="auto"/>
        <w:right w:val="none" w:sz="0" w:space="0" w:color="auto"/>
      </w:divBdr>
    </w:div>
    <w:div w:id="1363898230">
      <w:bodyDiv w:val="1"/>
      <w:marLeft w:val="0"/>
      <w:marRight w:val="0"/>
      <w:marTop w:val="0"/>
      <w:marBottom w:val="0"/>
      <w:divBdr>
        <w:top w:val="none" w:sz="0" w:space="0" w:color="auto"/>
        <w:left w:val="none" w:sz="0" w:space="0" w:color="auto"/>
        <w:bottom w:val="none" w:sz="0" w:space="0" w:color="auto"/>
        <w:right w:val="none" w:sz="0" w:space="0" w:color="auto"/>
      </w:divBdr>
    </w:div>
    <w:div w:id="1394813660">
      <w:bodyDiv w:val="1"/>
      <w:marLeft w:val="0"/>
      <w:marRight w:val="0"/>
      <w:marTop w:val="0"/>
      <w:marBottom w:val="0"/>
      <w:divBdr>
        <w:top w:val="none" w:sz="0" w:space="0" w:color="auto"/>
        <w:left w:val="none" w:sz="0" w:space="0" w:color="auto"/>
        <w:bottom w:val="none" w:sz="0" w:space="0" w:color="auto"/>
        <w:right w:val="none" w:sz="0" w:space="0" w:color="auto"/>
      </w:divBdr>
    </w:div>
    <w:div w:id="1421876762">
      <w:bodyDiv w:val="1"/>
      <w:marLeft w:val="0"/>
      <w:marRight w:val="0"/>
      <w:marTop w:val="0"/>
      <w:marBottom w:val="0"/>
      <w:divBdr>
        <w:top w:val="none" w:sz="0" w:space="0" w:color="auto"/>
        <w:left w:val="none" w:sz="0" w:space="0" w:color="auto"/>
        <w:bottom w:val="none" w:sz="0" w:space="0" w:color="auto"/>
        <w:right w:val="none" w:sz="0" w:space="0" w:color="auto"/>
      </w:divBdr>
    </w:div>
    <w:div w:id="1443189074">
      <w:bodyDiv w:val="1"/>
      <w:marLeft w:val="0"/>
      <w:marRight w:val="0"/>
      <w:marTop w:val="0"/>
      <w:marBottom w:val="0"/>
      <w:divBdr>
        <w:top w:val="none" w:sz="0" w:space="0" w:color="auto"/>
        <w:left w:val="none" w:sz="0" w:space="0" w:color="auto"/>
        <w:bottom w:val="none" w:sz="0" w:space="0" w:color="auto"/>
        <w:right w:val="none" w:sz="0" w:space="0" w:color="auto"/>
      </w:divBdr>
    </w:div>
    <w:div w:id="1531604547">
      <w:bodyDiv w:val="1"/>
      <w:marLeft w:val="0"/>
      <w:marRight w:val="0"/>
      <w:marTop w:val="0"/>
      <w:marBottom w:val="0"/>
      <w:divBdr>
        <w:top w:val="none" w:sz="0" w:space="0" w:color="auto"/>
        <w:left w:val="none" w:sz="0" w:space="0" w:color="auto"/>
        <w:bottom w:val="none" w:sz="0" w:space="0" w:color="auto"/>
        <w:right w:val="none" w:sz="0" w:space="0" w:color="auto"/>
      </w:divBdr>
    </w:div>
    <w:div w:id="1642227431">
      <w:bodyDiv w:val="1"/>
      <w:marLeft w:val="0"/>
      <w:marRight w:val="0"/>
      <w:marTop w:val="0"/>
      <w:marBottom w:val="0"/>
      <w:divBdr>
        <w:top w:val="none" w:sz="0" w:space="0" w:color="auto"/>
        <w:left w:val="none" w:sz="0" w:space="0" w:color="auto"/>
        <w:bottom w:val="none" w:sz="0" w:space="0" w:color="auto"/>
        <w:right w:val="none" w:sz="0" w:space="0" w:color="auto"/>
      </w:divBdr>
    </w:div>
    <w:div w:id="1696034544">
      <w:bodyDiv w:val="1"/>
      <w:marLeft w:val="0"/>
      <w:marRight w:val="0"/>
      <w:marTop w:val="0"/>
      <w:marBottom w:val="0"/>
      <w:divBdr>
        <w:top w:val="none" w:sz="0" w:space="0" w:color="auto"/>
        <w:left w:val="none" w:sz="0" w:space="0" w:color="auto"/>
        <w:bottom w:val="none" w:sz="0" w:space="0" w:color="auto"/>
        <w:right w:val="none" w:sz="0" w:space="0" w:color="auto"/>
      </w:divBdr>
    </w:div>
    <w:div w:id="1737509963">
      <w:bodyDiv w:val="1"/>
      <w:marLeft w:val="0"/>
      <w:marRight w:val="0"/>
      <w:marTop w:val="0"/>
      <w:marBottom w:val="0"/>
      <w:divBdr>
        <w:top w:val="none" w:sz="0" w:space="0" w:color="auto"/>
        <w:left w:val="none" w:sz="0" w:space="0" w:color="auto"/>
        <w:bottom w:val="none" w:sz="0" w:space="0" w:color="auto"/>
        <w:right w:val="none" w:sz="0" w:space="0" w:color="auto"/>
      </w:divBdr>
    </w:div>
    <w:div w:id="1764689405">
      <w:bodyDiv w:val="1"/>
      <w:marLeft w:val="0"/>
      <w:marRight w:val="0"/>
      <w:marTop w:val="0"/>
      <w:marBottom w:val="0"/>
      <w:divBdr>
        <w:top w:val="none" w:sz="0" w:space="0" w:color="auto"/>
        <w:left w:val="none" w:sz="0" w:space="0" w:color="auto"/>
        <w:bottom w:val="none" w:sz="0" w:space="0" w:color="auto"/>
        <w:right w:val="none" w:sz="0" w:space="0" w:color="auto"/>
      </w:divBdr>
    </w:div>
    <w:div w:id="1807969202">
      <w:bodyDiv w:val="1"/>
      <w:marLeft w:val="0"/>
      <w:marRight w:val="0"/>
      <w:marTop w:val="0"/>
      <w:marBottom w:val="0"/>
      <w:divBdr>
        <w:top w:val="none" w:sz="0" w:space="0" w:color="auto"/>
        <w:left w:val="none" w:sz="0" w:space="0" w:color="auto"/>
        <w:bottom w:val="none" w:sz="0" w:space="0" w:color="auto"/>
        <w:right w:val="none" w:sz="0" w:space="0" w:color="auto"/>
      </w:divBdr>
    </w:div>
    <w:div w:id="1848128333">
      <w:bodyDiv w:val="1"/>
      <w:marLeft w:val="0"/>
      <w:marRight w:val="0"/>
      <w:marTop w:val="0"/>
      <w:marBottom w:val="0"/>
      <w:divBdr>
        <w:top w:val="none" w:sz="0" w:space="0" w:color="auto"/>
        <w:left w:val="none" w:sz="0" w:space="0" w:color="auto"/>
        <w:bottom w:val="none" w:sz="0" w:space="0" w:color="auto"/>
        <w:right w:val="none" w:sz="0" w:space="0" w:color="auto"/>
      </w:divBdr>
    </w:div>
    <w:div w:id="1896744728">
      <w:bodyDiv w:val="1"/>
      <w:marLeft w:val="0"/>
      <w:marRight w:val="0"/>
      <w:marTop w:val="0"/>
      <w:marBottom w:val="0"/>
      <w:divBdr>
        <w:top w:val="none" w:sz="0" w:space="0" w:color="auto"/>
        <w:left w:val="none" w:sz="0" w:space="0" w:color="auto"/>
        <w:bottom w:val="none" w:sz="0" w:space="0" w:color="auto"/>
        <w:right w:val="none" w:sz="0" w:space="0" w:color="auto"/>
      </w:divBdr>
    </w:div>
    <w:div w:id="2048412235">
      <w:bodyDiv w:val="1"/>
      <w:marLeft w:val="0"/>
      <w:marRight w:val="0"/>
      <w:marTop w:val="0"/>
      <w:marBottom w:val="0"/>
      <w:divBdr>
        <w:top w:val="none" w:sz="0" w:space="0" w:color="auto"/>
        <w:left w:val="none" w:sz="0" w:space="0" w:color="auto"/>
        <w:bottom w:val="none" w:sz="0" w:space="0" w:color="auto"/>
        <w:right w:val="none" w:sz="0" w:space="0" w:color="auto"/>
      </w:divBdr>
    </w:div>
    <w:div w:id="2057849018">
      <w:bodyDiv w:val="1"/>
      <w:marLeft w:val="0"/>
      <w:marRight w:val="0"/>
      <w:marTop w:val="0"/>
      <w:marBottom w:val="0"/>
      <w:divBdr>
        <w:top w:val="none" w:sz="0" w:space="0" w:color="auto"/>
        <w:left w:val="none" w:sz="0" w:space="0" w:color="auto"/>
        <w:bottom w:val="none" w:sz="0" w:space="0" w:color="auto"/>
        <w:right w:val="none" w:sz="0" w:space="0" w:color="auto"/>
      </w:divBdr>
    </w:div>
    <w:div w:id="207816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ppo.sumai@ufba.br" TargetMode="External"/><Relationship Id="rId13" Type="http://schemas.openxmlformats.org/officeDocument/2006/relationships/image" Target="media/image4.png"/><Relationship Id="rId18" Type="http://schemas.openxmlformats.org/officeDocument/2006/relationships/hyperlink" Target="mailto:cppo.sumai@ufba.b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portalbrasil.net/incc_di/"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gl@ufba.br" TargetMode="External"/><Relationship Id="rId14" Type="http://schemas.openxmlformats.org/officeDocument/2006/relationships/image" Target="media/image5.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70EBE-0031-4C28-8FA2-A2839CF54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48</Pages>
  <Words>15737</Words>
  <Characters>84985</Characters>
  <Application>Microsoft Office Word</Application>
  <DocSecurity>0</DocSecurity>
  <Lines>708</Lines>
  <Paragraphs>201</Paragraphs>
  <ScaleCrop>false</ScaleCrop>
  <HeadingPairs>
    <vt:vector size="2" baseType="variant">
      <vt:variant>
        <vt:lpstr>Título</vt:lpstr>
      </vt:variant>
      <vt:variant>
        <vt:i4>1</vt:i4>
      </vt:variant>
    </vt:vector>
  </HeadingPairs>
  <TitlesOfParts>
    <vt:vector size="1" baseType="lpstr">
      <vt:lpstr>MODELO DE EDITAL</vt:lpstr>
    </vt:vector>
  </TitlesOfParts>
  <Company>AGU</Company>
  <LinksUpToDate>false</LinksUpToDate>
  <CharactersWithSpaces>100521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EDITAL</dc:title>
  <dc:creator>luciana.csipai</dc:creator>
  <cp:lastModifiedBy>Mávila Menezes</cp:lastModifiedBy>
  <cp:revision>8</cp:revision>
  <cp:lastPrinted>2020-09-29T15:04:00Z</cp:lastPrinted>
  <dcterms:created xsi:type="dcterms:W3CDTF">2020-08-06T01:30:00Z</dcterms:created>
  <dcterms:modified xsi:type="dcterms:W3CDTF">2020-09-29T15:45:00Z</dcterms:modified>
</cp:coreProperties>
</file>